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65D42" w14:textId="77777777" w:rsidR="00EA3FAF" w:rsidRDefault="00BD3E90">
      <w:pPr>
        <w:pStyle w:val="Body"/>
        <w:jc w:val="center"/>
        <w:rPr>
          <w:rFonts w:ascii="Cambria" w:eastAsia="Cambria" w:hAnsi="Cambria" w:cs="Cambria"/>
          <w:b/>
          <w:bCs/>
          <w:sz w:val="28"/>
          <w:szCs w:val="28"/>
        </w:rPr>
      </w:pPr>
      <w:r>
        <w:rPr>
          <w:rFonts w:ascii="Cambria" w:hAnsi="Cambria"/>
          <w:b/>
          <w:bCs/>
          <w:sz w:val="28"/>
          <w:szCs w:val="28"/>
        </w:rPr>
        <w:t xml:space="preserve">You Say “Death” Like it’s a Bad </w:t>
      </w:r>
      <w:proofErr w:type="gramStart"/>
      <w:r>
        <w:rPr>
          <w:rFonts w:ascii="Cambria" w:hAnsi="Cambria"/>
          <w:b/>
          <w:bCs/>
          <w:sz w:val="28"/>
          <w:szCs w:val="28"/>
        </w:rPr>
        <w:t>Thing;</w:t>
      </w:r>
      <w:proofErr w:type="gramEnd"/>
    </w:p>
    <w:p w14:paraId="2A946553" w14:textId="77777777" w:rsidR="00EA3FAF" w:rsidRDefault="00BD3E90">
      <w:pPr>
        <w:pStyle w:val="Body"/>
        <w:jc w:val="center"/>
        <w:rPr>
          <w:rFonts w:ascii="Cambria" w:eastAsia="Cambria" w:hAnsi="Cambria" w:cs="Cambria"/>
          <w:b/>
          <w:bCs/>
          <w:sz w:val="28"/>
          <w:szCs w:val="28"/>
        </w:rPr>
      </w:pPr>
      <w:r>
        <w:rPr>
          <w:rFonts w:ascii="Cambria" w:hAnsi="Cambria"/>
          <w:b/>
          <w:bCs/>
          <w:sz w:val="28"/>
          <w:szCs w:val="28"/>
        </w:rPr>
        <w:t>You Say “Immortality” Like it’s a Good Thing</w:t>
      </w:r>
    </w:p>
    <w:p w14:paraId="19FFEB69" w14:textId="77777777" w:rsidR="00EA3FAF" w:rsidRDefault="00BD3E90">
      <w:pPr>
        <w:pStyle w:val="Body"/>
        <w:jc w:val="center"/>
        <w:rPr>
          <w:rFonts w:ascii="Cambria" w:eastAsia="Cambria" w:hAnsi="Cambria" w:cs="Cambria"/>
          <w:b/>
          <w:bCs/>
          <w:sz w:val="28"/>
          <w:szCs w:val="28"/>
        </w:rPr>
      </w:pPr>
      <w:r>
        <w:rPr>
          <w:rFonts w:ascii="Cambria" w:hAnsi="Cambria"/>
          <w:b/>
          <w:bCs/>
          <w:sz w:val="28"/>
          <w:szCs w:val="28"/>
        </w:rPr>
        <w:t>What Happens When We Approach These Ideas Through Buddhism?</w:t>
      </w:r>
    </w:p>
    <w:p w14:paraId="7EDDAACA" w14:textId="77777777" w:rsidR="00EA3FAF" w:rsidRDefault="00EA3FAF">
      <w:pPr>
        <w:pStyle w:val="Body"/>
        <w:rPr>
          <w:rFonts w:ascii="Cambria" w:eastAsia="Cambria" w:hAnsi="Cambria" w:cs="Cambria"/>
        </w:rPr>
      </w:pPr>
    </w:p>
    <w:p w14:paraId="18EE1021" w14:textId="77777777" w:rsidR="00EA3FAF" w:rsidRDefault="00BD3E90">
      <w:pPr>
        <w:pStyle w:val="Body"/>
        <w:numPr>
          <w:ilvl w:val="0"/>
          <w:numId w:val="2"/>
        </w:numPr>
        <w:rPr>
          <w:rFonts w:ascii="Cambria" w:hAnsi="Cambria"/>
          <w:b/>
          <w:bCs/>
        </w:rPr>
      </w:pPr>
      <w:r>
        <w:rPr>
          <w:rFonts w:ascii="Cambria" w:hAnsi="Cambria"/>
          <w:b/>
          <w:bCs/>
        </w:rPr>
        <w:t>Death and Immortality: A Naive Perspective</w:t>
      </w:r>
    </w:p>
    <w:p w14:paraId="7FED887E" w14:textId="6290859B" w:rsidR="00EA3FAF" w:rsidRDefault="00BD3E90" w:rsidP="00EB3E48">
      <w:pPr>
        <w:pStyle w:val="Body"/>
        <w:spacing w:after="180" w:line="360" w:lineRule="auto"/>
        <w:rPr>
          <w:rFonts w:ascii="Cambria" w:eastAsia="Cambria" w:hAnsi="Cambria" w:cs="Cambria"/>
        </w:rPr>
      </w:pPr>
      <w:r>
        <w:rPr>
          <w:rFonts w:ascii="Cambria" w:hAnsi="Cambria"/>
        </w:rPr>
        <w:t xml:space="preserve">If, as philosophers of religion, we begin to reflect on death and immortality either from the standpoint of the Abrahamic tradition or from the standpoint of the Daoist tradition for that matter, death appears to be an evil to be overcome, and immortality a good to be achieved. That overcoming might take the form of resurrection on the Day of Judgment, </w:t>
      </w:r>
      <w:r w:rsidR="00A0602E">
        <w:rPr>
          <w:rFonts w:ascii="Cambria" w:hAnsi="Cambria"/>
        </w:rPr>
        <w:t>eternal life</w:t>
      </w:r>
      <w:r>
        <w:rPr>
          <w:rFonts w:ascii="Cambria" w:hAnsi="Cambria"/>
        </w:rPr>
        <w:t xml:space="preserve"> in Heaven (or Hell) immediately following death, or the achievement of immortality in this life as a Sage. On this view, to the extent that death is inevitable, it constitutes a problem to be solved by religion, and the promise of eternal life is the reward for a good life.</w:t>
      </w:r>
    </w:p>
    <w:p w14:paraId="77A4B288" w14:textId="278C3DE7" w:rsidR="00EA3FAF" w:rsidRDefault="00BD3E90" w:rsidP="00EB3E48">
      <w:pPr>
        <w:pStyle w:val="Body"/>
        <w:spacing w:after="180" w:line="360" w:lineRule="auto"/>
        <w:rPr>
          <w:rFonts w:ascii="Cambria" w:eastAsia="Cambria" w:hAnsi="Cambria" w:cs="Cambria"/>
        </w:rPr>
      </w:pPr>
      <w:r>
        <w:rPr>
          <w:rFonts w:ascii="Cambria" w:eastAsia="Cambria" w:hAnsi="Cambria" w:cs="Cambria"/>
        </w:rPr>
        <w:tab/>
        <w:t>It is easy to see why this is so. Death is scary. It is terrifying to many who face it, and it leaves grief in its wake.  Life feels pleasant by comparison, even when it is hard, and in any case</w:t>
      </w:r>
      <w:r w:rsidR="00A0602E">
        <w:rPr>
          <w:rFonts w:ascii="Cambria" w:eastAsia="Cambria" w:hAnsi="Cambria" w:cs="Cambria"/>
        </w:rPr>
        <w:t>,</w:t>
      </w:r>
      <w:r>
        <w:rPr>
          <w:rFonts w:ascii="Cambria" w:eastAsia="Cambria" w:hAnsi="Cambria" w:cs="Cambria"/>
        </w:rPr>
        <w:t xml:space="preserve"> we are wired as animals to resist death and to do whatever we can to delay its arrival. Our societies and our medical infrastructure, as well as many of the world</w:t>
      </w:r>
      <w:r>
        <w:rPr>
          <w:rFonts w:ascii="Cambria" w:hAnsi="Cambria"/>
        </w:rPr>
        <w:t xml:space="preserve">’s religions, are built around this goal. It is easy to take for granted the idea that eternal life would be a boon.  We may have missed out on four billion years of </w:t>
      </w:r>
      <w:proofErr w:type="gramStart"/>
      <w:r>
        <w:rPr>
          <w:rFonts w:ascii="Cambria" w:hAnsi="Cambria"/>
        </w:rPr>
        <w:t>past history</w:t>
      </w:r>
      <w:proofErr w:type="gramEnd"/>
      <w:r>
        <w:rPr>
          <w:rFonts w:ascii="Cambria" w:hAnsi="Cambria"/>
        </w:rPr>
        <w:t xml:space="preserve">, but maybe we can live through the entire future.   And even If we follow Lucretius’ argument and come to see the endless future of nonexistence that may await us after death as no different from the beginningless past that preceded our birth, it is hard for many of us </w:t>
      </w:r>
      <w:r w:rsidR="00EB3E48">
        <w:rPr>
          <w:rFonts w:ascii="Cambria" w:hAnsi="Cambria"/>
        </w:rPr>
        <w:t>to imagine</w:t>
      </w:r>
      <w:r>
        <w:rPr>
          <w:rFonts w:ascii="Cambria" w:hAnsi="Cambria"/>
        </w:rPr>
        <w:t xml:space="preserve"> willingly relinquishing that future. </w:t>
      </w:r>
    </w:p>
    <w:p w14:paraId="4169C5BA" w14:textId="77777777" w:rsidR="00EA3FAF" w:rsidRDefault="00BD3E90" w:rsidP="00EB3E48">
      <w:pPr>
        <w:pStyle w:val="Body"/>
        <w:spacing w:after="180" w:line="360" w:lineRule="auto"/>
        <w:rPr>
          <w:rFonts w:ascii="Cambria" w:eastAsia="Cambria" w:hAnsi="Cambria" w:cs="Cambria"/>
        </w:rPr>
      </w:pPr>
      <w:r>
        <w:rPr>
          <w:rFonts w:ascii="Cambria" w:eastAsia="Cambria" w:hAnsi="Cambria" w:cs="Cambria"/>
        </w:rPr>
        <w:tab/>
        <w:t xml:space="preserve">if we pursue our reflections on the meaning of death and of immortality by taking either the Abrahamic or the Daoist framework for granted, we run the risk of writing the presuppositions of these religious traditions into our theorization of death and the wish for immortality without interrogating those ideas. But we need not do so.  India, with its vast vision of the scope of human time, offers us alternative frameworks in which to pose questions about death. </w:t>
      </w:r>
    </w:p>
    <w:p w14:paraId="6F6AABE1" w14:textId="5D5116BC" w:rsidR="00EA3FAF" w:rsidRDefault="00BD3E90" w:rsidP="00EB3E48">
      <w:pPr>
        <w:pStyle w:val="Body"/>
        <w:spacing w:after="180" w:line="360" w:lineRule="auto"/>
        <w:rPr>
          <w:rFonts w:ascii="Cambria" w:eastAsia="Cambria" w:hAnsi="Cambria" w:cs="Cambria"/>
        </w:rPr>
      </w:pPr>
      <w:r>
        <w:rPr>
          <w:rFonts w:ascii="Cambria" w:eastAsia="Cambria" w:hAnsi="Cambria" w:cs="Cambria"/>
        </w:rPr>
        <w:tab/>
        <w:t xml:space="preserve">The orthodox Indian traditions, even though they endorse the eternality of </w:t>
      </w:r>
      <w:r>
        <w:rPr>
          <w:rFonts w:ascii="Cambria" w:hAnsi="Cambria"/>
        </w:rPr>
        <w:t xml:space="preserve">ātman, see the eternality of individualized personal life—whether in the form of a single unending biological life or in the form of endless reincarnation—as a tragedy from which we should desire escape.  The Buddhist tradition—committed both to the view that ordinary life is permeated by suffering and to the position that all phenomena are impermanent—radicalizes this idea, arguing that a cessation of rebirth is to be pursued not only across lives, but in this very life. Attention to this very different way of thinking about death and immortality reminds us of the value of a genuinely cross-cultural </w:t>
      </w:r>
      <w:r>
        <w:rPr>
          <w:rFonts w:ascii="Cambria" w:hAnsi="Cambria"/>
        </w:rPr>
        <w:lastRenderedPageBreak/>
        <w:t>approach to the philosophy of religion.</w:t>
      </w:r>
      <w:r w:rsidR="00A0602E">
        <w:rPr>
          <w:rFonts w:ascii="Cambria" w:hAnsi="Cambria"/>
        </w:rPr>
        <w:t xml:space="preserve">  My goal in this talk is to demonstrate that value, and to urge a different way of thinking about death and immortality, informed by Buddhist insights.  </w:t>
      </w:r>
    </w:p>
    <w:p w14:paraId="364ABBA7" w14:textId="77777777" w:rsidR="00EA3FAF" w:rsidRDefault="00BD3E90">
      <w:pPr>
        <w:pStyle w:val="Body"/>
        <w:numPr>
          <w:ilvl w:val="0"/>
          <w:numId w:val="2"/>
        </w:numPr>
        <w:rPr>
          <w:rFonts w:ascii="Cambria" w:hAnsi="Cambria"/>
          <w:b/>
          <w:bCs/>
        </w:rPr>
      </w:pPr>
      <w:r>
        <w:rPr>
          <w:rFonts w:ascii="Cambria" w:hAnsi="Cambria"/>
          <w:b/>
          <w:bCs/>
        </w:rPr>
        <w:t>Samsara and the Bhavacakra: Fear of Death and Terror Management</w:t>
      </w:r>
    </w:p>
    <w:p w14:paraId="5D120F90" w14:textId="25CCF2A7" w:rsidR="00FD1C6A" w:rsidRDefault="00BD3E90" w:rsidP="00FD1C6A">
      <w:pPr>
        <w:pStyle w:val="Body"/>
        <w:spacing w:after="180" w:line="360" w:lineRule="auto"/>
        <w:rPr>
          <w:rFonts w:ascii="Cambria" w:hAnsi="Cambria"/>
        </w:rPr>
      </w:pPr>
      <w:r>
        <w:rPr>
          <w:rFonts w:ascii="Cambria" w:hAnsi="Cambria"/>
        </w:rPr>
        <w:t xml:space="preserve">Buddhist philosophers were certainly aware of the terror with which most of us encounter death, and of the sorrow with which we contemplate the death of others. </w:t>
      </w:r>
      <w:r w:rsidR="00FA7897">
        <w:rPr>
          <w:rFonts w:ascii="Cambria" w:hAnsi="Cambria"/>
        </w:rPr>
        <w:t xml:space="preserve">The image of the Bhavacakra, or Wheel of Life, encodes this idea vividly.  The image, through the motif of concentric circles, draws our gaze to the center, where the six domains of rebirth—more of this later—revolve around the hub comprising the root pathologies of confusion, attraction, and aversion, mediated by the twelve links of dependent origination that structure our lives. But when we step back and take a broader view of the icon, we see that this entire ensemble is held within the jaws of death.  </w:t>
      </w:r>
    </w:p>
    <w:p w14:paraId="5BAA5CE7" w14:textId="77777777" w:rsidR="00FD1C6A" w:rsidRPr="00FD1C6A" w:rsidRDefault="00FD1C6A" w:rsidP="00FD1C6A">
      <w:pPr>
        <w:pStyle w:val="Body"/>
        <w:ind w:left="1134"/>
        <w:rPr>
          <w:rFonts w:ascii="Cambria" w:hAnsi="Cambria"/>
          <w:lang w:val="en-SG"/>
        </w:rPr>
      </w:pPr>
    </w:p>
    <w:p w14:paraId="4285C08B" w14:textId="1D891500" w:rsidR="00FD1C6A" w:rsidRDefault="008951EB" w:rsidP="00FD1C6A">
      <w:pPr>
        <w:pStyle w:val="Body"/>
        <w:spacing w:after="180" w:line="360" w:lineRule="auto"/>
        <w:rPr>
          <w:rFonts w:ascii="Cambria" w:hAnsi="Cambria"/>
        </w:rPr>
      </w:pPr>
      <w:r>
        <w:rPr>
          <w:rFonts w:ascii="Cambria" w:hAnsi="Cambria"/>
        </w:rPr>
        <w:tab/>
      </w:r>
      <w:r w:rsidR="00FA7897">
        <w:rPr>
          <w:rFonts w:ascii="Cambria" w:hAnsi="Cambria"/>
        </w:rPr>
        <w:t>Th</w:t>
      </w:r>
      <w:r>
        <w:rPr>
          <w:rFonts w:ascii="Cambria" w:hAnsi="Cambria"/>
        </w:rPr>
        <w:t xml:space="preserve">is structural aspect of the icon is itself metaphorical, and this metaphor is central to its meaning.  </w:t>
      </w:r>
      <w:r w:rsidR="000159CB">
        <w:rPr>
          <w:rFonts w:ascii="Cambria" w:hAnsi="Cambria"/>
        </w:rPr>
        <w:t xml:space="preserve">In our daily life we focus on </w:t>
      </w:r>
      <w:r w:rsidR="00E531FB">
        <w:rPr>
          <w:rFonts w:ascii="Cambria" w:hAnsi="Cambria"/>
        </w:rPr>
        <w:t xml:space="preserve">our current projects and moods, attracted to this, repulsed by that, relying on subconscious judgments that determine our motivation, and driven by psychological processes that operate below the threshold of introspection and assessment. But </w:t>
      </w:r>
      <w:proofErr w:type="gramStart"/>
      <w:r w:rsidR="00E531FB">
        <w:rPr>
          <w:rFonts w:ascii="Cambria" w:hAnsi="Cambria"/>
        </w:rPr>
        <w:t>all of</w:t>
      </w:r>
      <w:proofErr w:type="gramEnd"/>
      <w:r w:rsidR="00E531FB">
        <w:rPr>
          <w:rFonts w:ascii="Cambria" w:hAnsi="Cambria"/>
        </w:rPr>
        <w:t xml:space="preserve"> this mundane activity is conditioned and even driven by a constant awareness of and fear of death, an awareness that we constantly push to the periphery of our consciousness, just as the jaws of death appear in the periphery of the Bhavacakra. </w:t>
      </w:r>
      <w:r w:rsidR="000F62A1">
        <w:rPr>
          <w:rFonts w:ascii="Cambria" w:hAnsi="Cambria"/>
        </w:rPr>
        <w:t xml:space="preserve">We might all acknowledge, when we are forced to confront the matter, that our death is inevitable, and even that the finitude of our lives consequent upon that inevitability is the most important fact about our lives. </w:t>
      </w:r>
      <w:r w:rsidR="00763216">
        <w:rPr>
          <w:rFonts w:ascii="Cambria" w:hAnsi="Cambria"/>
        </w:rPr>
        <w:t>Nonetheless, we constantly repress that fact, and that repression, driven by the fear that death inspires, generates the background of anxiety that leads us to spend our lives going around in circles, imagining purpose when we are in fact propelled by forces beyond our control.</w:t>
      </w:r>
      <w:r w:rsidR="00FD1C6A" w:rsidRPr="00FD1C6A">
        <w:rPr>
          <w:rFonts w:ascii="Cambria" w:hAnsi="Cambria"/>
        </w:rPr>
        <w:t xml:space="preserve"> </w:t>
      </w:r>
      <w:r w:rsidR="00FD1C6A">
        <w:rPr>
          <w:rFonts w:ascii="Cambria" w:hAnsi="Cambria"/>
        </w:rPr>
        <w:t>Śāntideva puts it this way:</w:t>
      </w:r>
    </w:p>
    <w:p w14:paraId="2038601A" w14:textId="77777777" w:rsidR="00FD1C6A" w:rsidRPr="00FD1C6A" w:rsidRDefault="00FD1C6A" w:rsidP="00FD1C6A">
      <w:pPr>
        <w:pStyle w:val="Body"/>
        <w:ind w:left="1134"/>
        <w:rPr>
          <w:rFonts w:ascii="Cambria" w:hAnsi="Cambria"/>
          <w:lang w:val="en-SG"/>
        </w:rPr>
      </w:pPr>
      <w:r w:rsidRPr="00FD1C6A">
        <w:rPr>
          <w:rFonts w:ascii="Cambria" w:hAnsi="Cambria"/>
        </w:rPr>
        <w:t>7.4</w:t>
      </w:r>
      <w:r w:rsidRPr="00FD1C6A">
        <w:rPr>
          <w:rFonts w:ascii="Cambria" w:hAnsi="Cambria"/>
        </w:rPr>
        <w:tab/>
      </w:r>
      <w:r>
        <w:rPr>
          <w:rFonts w:ascii="Cambria" w:hAnsi="Cambria"/>
        </w:rPr>
        <w:tab/>
      </w:r>
      <w:r w:rsidRPr="00FD1C6A">
        <w:rPr>
          <w:rFonts w:ascii="Cambria" w:hAnsi="Cambria"/>
        </w:rPr>
        <w:t>The pathologies that hunt you have caught your scent!</w:t>
      </w:r>
    </w:p>
    <w:p w14:paraId="2DCB837D" w14:textId="77777777" w:rsidR="00FD1C6A" w:rsidRPr="00FD1C6A" w:rsidRDefault="00FD1C6A" w:rsidP="00FD1C6A">
      <w:pPr>
        <w:pStyle w:val="Body"/>
        <w:ind w:left="1134"/>
        <w:rPr>
          <w:rFonts w:ascii="Cambria" w:hAnsi="Cambria"/>
          <w:lang w:val="en-SG"/>
        </w:rPr>
      </w:pPr>
      <w:r w:rsidRPr="00FD1C6A">
        <w:rPr>
          <w:rFonts w:ascii="Cambria" w:hAnsi="Cambria"/>
        </w:rPr>
        <w:tab/>
      </w:r>
      <w:r>
        <w:rPr>
          <w:rFonts w:ascii="Cambria" w:hAnsi="Cambria"/>
        </w:rPr>
        <w:tab/>
      </w:r>
      <w:r w:rsidRPr="00FD1C6A">
        <w:rPr>
          <w:rFonts w:ascii="Cambria" w:hAnsi="Cambria"/>
        </w:rPr>
        <w:t>You are caught in the net of rebirth!</w:t>
      </w:r>
    </w:p>
    <w:p w14:paraId="7380152B" w14:textId="77777777" w:rsidR="00FD1C6A" w:rsidRPr="00FD1C6A" w:rsidRDefault="00FD1C6A" w:rsidP="00FD1C6A">
      <w:pPr>
        <w:pStyle w:val="Body"/>
        <w:ind w:left="1134"/>
        <w:rPr>
          <w:rFonts w:ascii="Cambria" w:hAnsi="Cambria"/>
          <w:lang w:val="en-SG"/>
        </w:rPr>
      </w:pPr>
      <w:r w:rsidRPr="00FD1C6A">
        <w:rPr>
          <w:rFonts w:ascii="Cambria" w:hAnsi="Cambria"/>
        </w:rPr>
        <w:tab/>
      </w:r>
      <w:r>
        <w:rPr>
          <w:rFonts w:ascii="Cambria" w:hAnsi="Cambria"/>
        </w:rPr>
        <w:tab/>
      </w:r>
      <w:r w:rsidRPr="00FD1C6A">
        <w:rPr>
          <w:rFonts w:ascii="Cambria" w:hAnsi="Cambria"/>
        </w:rPr>
        <w:t xml:space="preserve">Can’t you </w:t>
      </w:r>
      <w:proofErr w:type="gramStart"/>
      <w:r w:rsidRPr="00FD1C6A">
        <w:rPr>
          <w:rFonts w:ascii="Cambria" w:hAnsi="Cambria"/>
        </w:rPr>
        <w:t>tell</w:t>
      </w:r>
      <w:proofErr w:type="gramEnd"/>
      <w:r w:rsidRPr="00FD1C6A">
        <w:rPr>
          <w:rFonts w:ascii="Cambria" w:hAnsi="Cambria"/>
        </w:rPr>
        <w:t xml:space="preserve"> that you are already</w:t>
      </w:r>
    </w:p>
    <w:p w14:paraId="13B90CC2" w14:textId="77777777" w:rsidR="00FD1C6A" w:rsidRDefault="00FD1C6A" w:rsidP="00FD1C6A">
      <w:pPr>
        <w:pStyle w:val="Body"/>
        <w:ind w:left="1134"/>
        <w:rPr>
          <w:rFonts w:ascii="Cambria" w:hAnsi="Cambria"/>
        </w:rPr>
      </w:pPr>
      <w:r w:rsidRPr="00FD1C6A">
        <w:rPr>
          <w:rFonts w:ascii="Cambria" w:hAnsi="Cambria"/>
        </w:rPr>
        <w:tab/>
      </w:r>
      <w:r>
        <w:rPr>
          <w:rFonts w:ascii="Cambria" w:hAnsi="Cambria"/>
        </w:rPr>
        <w:tab/>
      </w:r>
      <w:r w:rsidRPr="00FD1C6A">
        <w:rPr>
          <w:rFonts w:ascii="Cambria" w:hAnsi="Cambria"/>
        </w:rPr>
        <w:t>In the jaws of death?</w:t>
      </w:r>
    </w:p>
    <w:p w14:paraId="3D2B24F3" w14:textId="77777777" w:rsidR="00FD1C6A" w:rsidRPr="00FD1C6A" w:rsidRDefault="00FD1C6A" w:rsidP="00FD1C6A">
      <w:pPr>
        <w:pStyle w:val="Body"/>
        <w:ind w:left="1134"/>
        <w:rPr>
          <w:rFonts w:ascii="Cambria" w:hAnsi="Cambria"/>
          <w:lang w:val="en-SG"/>
        </w:rPr>
      </w:pPr>
    </w:p>
    <w:p w14:paraId="3B355A24" w14:textId="77777777" w:rsidR="00FD1C6A" w:rsidRPr="00FD1C6A" w:rsidRDefault="00FD1C6A" w:rsidP="00FD1C6A">
      <w:pPr>
        <w:pStyle w:val="Body"/>
        <w:keepNext/>
        <w:ind w:left="1134"/>
        <w:rPr>
          <w:rFonts w:ascii="Cambria" w:hAnsi="Cambria"/>
          <w:lang w:val="en-SG"/>
        </w:rPr>
      </w:pPr>
      <w:r w:rsidRPr="00FD1C6A">
        <w:rPr>
          <w:rFonts w:ascii="Cambria" w:hAnsi="Cambria"/>
        </w:rPr>
        <w:t>7.5</w:t>
      </w:r>
      <w:r w:rsidRPr="00FD1C6A">
        <w:rPr>
          <w:rFonts w:ascii="Cambria" w:hAnsi="Cambria"/>
        </w:rPr>
        <w:tab/>
      </w:r>
      <w:r>
        <w:rPr>
          <w:rFonts w:ascii="Cambria" w:hAnsi="Cambria"/>
        </w:rPr>
        <w:tab/>
      </w:r>
      <w:r w:rsidRPr="00FD1C6A">
        <w:rPr>
          <w:rFonts w:ascii="Cambria" w:hAnsi="Cambria"/>
        </w:rPr>
        <w:t>Can’t you see that your own herd</w:t>
      </w:r>
      <w:r w:rsidRPr="00FD1C6A">
        <w:rPr>
          <w:rFonts w:ascii="Cambria" w:hAnsi="Cambria"/>
        </w:rPr>
        <w:tab/>
      </w:r>
    </w:p>
    <w:p w14:paraId="08CFE515" w14:textId="77777777" w:rsidR="00FD1C6A" w:rsidRPr="00FD1C6A" w:rsidRDefault="00FD1C6A" w:rsidP="00FD1C6A">
      <w:pPr>
        <w:pStyle w:val="Body"/>
        <w:keepNext/>
        <w:ind w:left="1134"/>
        <w:rPr>
          <w:rFonts w:ascii="Cambria" w:hAnsi="Cambria"/>
          <w:lang w:val="en-SG"/>
        </w:rPr>
      </w:pPr>
      <w:r w:rsidRPr="00FD1C6A">
        <w:rPr>
          <w:rFonts w:ascii="Cambria" w:hAnsi="Cambria"/>
        </w:rPr>
        <w:tab/>
      </w:r>
      <w:r>
        <w:rPr>
          <w:rFonts w:ascii="Cambria" w:hAnsi="Cambria"/>
        </w:rPr>
        <w:tab/>
      </w:r>
      <w:r w:rsidRPr="00FD1C6A">
        <w:rPr>
          <w:rFonts w:ascii="Cambria" w:hAnsi="Cambria"/>
        </w:rPr>
        <w:t>Is being slaughtered one by one?</w:t>
      </w:r>
    </w:p>
    <w:p w14:paraId="2A940D7A" w14:textId="77777777" w:rsidR="00FD1C6A" w:rsidRPr="00FD1C6A" w:rsidRDefault="00FD1C6A" w:rsidP="00FD1C6A">
      <w:pPr>
        <w:pStyle w:val="Body"/>
        <w:keepNext/>
        <w:ind w:left="1134"/>
        <w:rPr>
          <w:rFonts w:ascii="Cambria" w:hAnsi="Cambria"/>
          <w:lang w:val="en-SG"/>
        </w:rPr>
      </w:pPr>
      <w:r w:rsidRPr="00FD1C6A">
        <w:rPr>
          <w:rFonts w:ascii="Cambria" w:hAnsi="Cambria"/>
        </w:rPr>
        <w:tab/>
      </w:r>
      <w:r>
        <w:rPr>
          <w:rFonts w:ascii="Cambria" w:hAnsi="Cambria"/>
        </w:rPr>
        <w:tab/>
      </w:r>
      <w:r w:rsidRPr="00FD1C6A">
        <w:rPr>
          <w:rFonts w:ascii="Cambria" w:hAnsi="Cambria"/>
        </w:rPr>
        <w:t>You are even falling asleep</w:t>
      </w:r>
    </w:p>
    <w:p w14:paraId="0CD5D9AA" w14:textId="77777777" w:rsidR="00FD1C6A" w:rsidRDefault="00FD1C6A" w:rsidP="00FD1C6A">
      <w:pPr>
        <w:pStyle w:val="Body"/>
        <w:ind w:left="1134"/>
        <w:rPr>
          <w:rFonts w:ascii="Cambria" w:hAnsi="Cambria"/>
        </w:rPr>
      </w:pPr>
      <w:r w:rsidRPr="00FD1C6A">
        <w:rPr>
          <w:rFonts w:ascii="Cambria" w:hAnsi="Cambria"/>
        </w:rPr>
        <w:tab/>
      </w:r>
      <w:r>
        <w:rPr>
          <w:rFonts w:ascii="Cambria" w:hAnsi="Cambria"/>
        </w:rPr>
        <w:tab/>
      </w:r>
      <w:r w:rsidRPr="00FD1C6A">
        <w:rPr>
          <w:rFonts w:ascii="Cambria" w:hAnsi="Cambria"/>
        </w:rPr>
        <w:t>Like a buffalo in a slaughterhouse!</w:t>
      </w:r>
    </w:p>
    <w:p w14:paraId="030C0828" w14:textId="77777777" w:rsidR="00FD1C6A" w:rsidRPr="00FD1C6A" w:rsidRDefault="00FD1C6A" w:rsidP="00FD1C6A">
      <w:pPr>
        <w:pStyle w:val="Body"/>
        <w:ind w:left="1134"/>
        <w:rPr>
          <w:rFonts w:ascii="Cambria" w:hAnsi="Cambria"/>
          <w:lang w:val="en-SG"/>
        </w:rPr>
      </w:pPr>
    </w:p>
    <w:p w14:paraId="7FA19F40" w14:textId="77777777" w:rsidR="00FD1C6A" w:rsidRPr="00FD1C6A" w:rsidRDefault="00FD1C6A" w:rsidP="00FD1C6A">
      <w:pPr>
        <w:pStyle w:val="Body"/>
        <w:ind w:left="1134"/>
        <w:rPr>
          <w:rFonts w:ascii="Cambria" w:hAnsi="Cambria"/>
          <w:lang w:val="en-SG"/>
        </w:rPr>
      </w:pPr>
      <w:r w:rsidRPr="00FD1C6A">
        <w:rPr>
          <w:rFonts w:ascii="Cambria" w:hAnsi="Cambria"/>
        </w:rPr>
        <w:t>7.6</w:t>
      </w:r>
      <w:r>
        <w:rPr>
          <w:rFonts w:ascii="Cambria" w:hAnsi="Cambria"/>
        </w:rPr>
        <w:tab/>
      </w:r>
      <w:r w:rsidRPr="00FD1C6A">
        <w:rPr>
          <w:rFonts w:ascii="Cambria" w:hAnsi="Cambria"/>
        </w:rPr>
        <w:tab/>
        <w:t>When your path is blocked on all sides,</w:t>
      </w:r>
    </w:p>
    <w:p w14:paraId="76674758" w14:textId="77777777" w:rsidR="00FD1C6A" w:rsidRPr="00FD1C6A" w:rsidRDefault="00FD1C6A" w:rsidP="00FD1C6A">
      <w:pPr>
        <w:pStyle w:val="Body"/>
        <w:ind w:left="1134"/>
        <w:rPr>
          <w:rFonts w:ascii="Cambria" w:hAnsi="Cambria"/>
          <w:lang w:val="en-SG"/>
        </w:rPr>
      </w:pPr>
      <w:r w:rsidRPr="00FD1C6A">
        <w:rPr>
          <w:rFonts w:ascii="Cambria" w:hAnsi="Cambria"/>
        </w:rPr>
        <w:tab/>
      </w:r>
      <w:r>
        <w:rPr>
          <w:rFonts w:ascii="Cambria" w:hAnsi="Cambria"/>
        </w:rPr>
        <w:tab/>
      </w:r>
      <w:r w:rsidRPr="00FD1C6A">
        <w:rPr>
          <w:rFonts w:ascii="Cambria" w:hAnsi="Cambria"/>
        </w:rPr>
        <w:t>And the Lord of Death has you in his gaze,</w:t>
      </w:r>
    </w:p>
    <w:p w14:paraId="7328FDDE" w14:textId="77777777" w:rsidR="00FD1C6A" w:rsidRPr="00FD1C6A" w:rsidRDefault="00FD1C6A" w:rsidP="00FD1C6A">
      <w:pPr>
        <w:pStyle w:val="Body"/>
        <w:ind w:left="1134"/>
        <w:rPr>
          <w:rFonts w:ascii="Cambria" w:hAnsi="Cambria"/>
          <w:lang w:val="en-SG"/>
        </w:rPr>
      </w:pPr>
      <w:r w:rsidRPr="00FD1C6A">
        <w:rPr>
          <w:rFonts w:ascii="Cambria" w:hAnsi="Cambria"/>
        </w:rPr>
        <w:tab/>
      </w:r>
      <w:r>
        <w:rPr>
          <w:rFonts w:ascii="Cambria" w:hAnsi="Cambria"/>
        </w:rPr>
        <w:tab/>
      </w:r>
      <w:r w:rsidRPr="00FD1C6A">
        <w:rPr>
          <w:rFonts w:ascii="Cambria" w:hAnsi="Cambria"/>
        </w:rPr>
        <w:t>How can you eat and drink?</w:t>
      </w:r>
    </w:p>
    <w:p w14:paraId="10443BCD" w14:textId="77777777" w:rsidR="006E5518" w:rsidRDefault="00FD1C6A" w:rsidP="00FD1C6A">
      <w:pPr>
        <w:pStyle w:val="Body"/>
        <w:ind w:left="1134"/>
        <w:rPr>
          <w:rFonts w:ascii="Cambria" w:hAnsi="Cambria"/>
        </w:rPr>
      </w:pPr>
      <w:r w:rsidRPr="00FD1C6A">
        <w:rPr>
          <w:rFonts w:ascii="Cambria" w:hAnsi="Cambria"/>
        </w:rPr>
        <w:tab/>
      </w:r>
      <w:r>
        <w:rPr>
          <w:rFonts w:ascii="Cambria" w:hAnsi="Cambria"/>
        </w:rPr>
        <w:tab/>
      </w:r>
      <w:r w:rsidRPr="00FD1C6A">
        <w:rPr>
          <w:rFonts w:ascii="Cambria" w:hAnsi="Cambria"/>
        </w:rPr>
        <w:t>How can you make love?</w:t>
      </w:r>
      <w:r w:rsidR="006E5518">
        <w:rPr>
          <w:rFonts w:ascii="Cambria" w:hAnsi="Cambria"/>
        </w:rPr>
        <w:t xml:space="preserve">  </w:t>
      </w:r>
    </w:p>
    <w:p w14:paraId="06A01414" w14:textId="693E744C" w:rsidR="00FD1C6A" w:rsidRPr="006E5518" w:rsidRDefault="006E5518" w:rsidP="00FD1C6A">
      <w:pPr>
        <w:pStyle w:val="Body"/>
        <w:ind w:left="1134"/>
        <w:rPr>
          <w:rFonts w:ascii="Cambria" w:hAnsi="Cambria"/>
        </w:rPr>
      </w:pPr>
      <w:r>
        <w:rPr>
          <w:rFonts w:ascii="Cambria" w:hAnsi="Cambria"/>
        </w:rPr>
        <w:lastRenderedPageBreak/>
        <w:t>(</w:t>
      </w:r>
      <w:r>
        <w:rPr>
          <w:rFonts w:ascii="Cambria" w:hAnsi="Cambria"/>
          <w:i/>
        </w:rPr>
        <w:t xml:space="preserve">How to Lead an Awakened Life/ Bodhicāryāvatāra), </w:t>
      </w:r>
      <w:r>
        <w:rPr>
          <w:rFonts w:ascii="Cambria" w:hAnsi="Cambria"/>
        </w:rPr>
        <w:t>translations my own from the Tibetan</w:t>
      </w:r>
    </w:p>
    <w:p w14:paraId="6C0DBE59" w14:textId="462F026E" w:rsidR="00EA3FAF" w:rsidRDefault="00EA3FAF" w:rsidP="00EB3E48">
      <w:pPr>
        <w:pStyle w:val="Body"/>
        <w:spacing w:after="180" w:line="360" w:lineRule="auto"/>
        <w:rPr>
          <w:rFonts w:ascii="Cambria" w:hAnsi="Cambria"/>
        </w:rPr>
      </w:pPr>
    </w:p>
    <w:p w14:paraId="62ABD493" w14:textId="5EF25FD3" w:rsidR="00763216" w:rsidRDefault="00763216" w:rsidP="00EB3E48">
      <w:pPr>
        <w:pStyle w:val="Body"/>
        <w:spacing w:after="180" w:line="360" w:lineRule="auto"/>
        <w:rPr>
          <w:rFonts w:ascii="Cambria" w:hAnsi="Cambria"/>
          <w:iCs/>
        </w:rPr>
      </w:pPr>
      <w:r>
        <w:rPr>
          <w:rFonts w:ascii="Cambria" w:hAnsi="Cambria"/>
        </w:rPr>
        <w:tab/>
        <w:t>In the 20</w:t>
      </w:r>
      <w:r w:rsidRPr="00763216">
        <w:rPr>
          <w:rFonts w:ascii="Cambria" w:hAnsi="Cambria"/>
          <w:vertAlign w:val="superscript"/>
        </w:rPr>
        <w:t>th</w:t>
      </w:r>
      <w:r>
        <w:rPr>
          <w:rFonts w:ascii="Cambria" w:hAnsi="Cambria"/>
        </w:rPr>
        <w:t xml:space="preserve"> century European world, Freud was to discover this idea in his exploration of </w:t>
      </w:r>
      <w:r w:rsidR="003C7B85">
        <w:rPr>
          <w:rFonts w:ascii="Cambria" w:hAnsi="Cambria"/>
          <w:i/>
          <w:lang w:val="el-GR"/>
        </w:rPr>
        <w:t>θάνατό</w:t>
      </w:r>
      <w:r>
        <w:rPr>
          <w:rFonts w:ascii="Cambria" w:hAnsi="Cambria"/>
          <w:i/>
        </w:rPr>
        <w:t xml:space="preserve">, </w:t>
      </w:r>
      <w:r>
        <w:rPr>
          <w:rFonts w:ascii="Cambria" w:hAnsi="Cambria"/>
        </w:rPr>
        <w:t xml:space="preserve">a subconscious awareness of and drive towards death so terrifying that is nearly always repressed and that then manifests itself in aggression and other pathological behavior towards others or in self-destructive cognitive-affective sets. </w:t>
      </w:r>
      <w:r w:rsidR="00F370EC">
        <w:rPr>
          <w:rFonts w:ascii="Cambria" w:hAnsi="Cambria"/>
        </w:rPr>
        <w:t xml:space="preserve">The sociologist Ernest Becker takes this idea one step further and one step closer to the original Buddhist insight in his articulation of what he calls </w:t>
      </w:r>
      <w:r w:rsidR="00F370EC">
        <w:rPr>
          <w:rFonts w:ascii="Cambria" w:hAnsi="Cambria"/>
          <w:i/>
          <w:iCs/>
        </w:rPr>
        <w:t xml:space="preserve">Terror Management Theory. </w:t>
      </w:r>
      <w:r w:rsidR="00F370EC">
        <w:rPr>
          <w:rFonts w:ascii="Cambria" w:hAnsi="Cambria"/>
          <w:iCs/>
        </w:rPr>
        <w:t xml:space="preserve">On this view, </w:t>
      </w:r>
      <w:r w:rsidR="00F37653">
        <w:rPr>
          <w:rFonts w:ascii="Cambria" w:hAnsi="Cambria"/>
          <w:iCs/>
        </w:rPr>
        <w:t xml:space="preserve">human psychology is driven by the need to manage the constant terror of death that forms the horizon of our affective lives, and that fills us with anxiety.  We manage that terror in a variety of ways, including the reification of the ego, </w:t>
      </w:r>
      <w:r w:rsidR="00174891">
        <w:rPr>
          <w:rFonts w:ascii="Cambria" w:hAnsi="Cambria"/>
          <w:iCs/>
        </w:rPr>
        <w:t xml:space="preserve">belief in an eternal afterlife, the acquisition of goods that insulate us from harm or that distract us from our impermanence, </w:t>
      </w:r>
      <w:r w:rsidR="003C7B85">
        <w:rPr>
          <w:rFonts w:ascii="Cambria" w:hAnsi="Cambria"/>
          <w:iCs/>
        </w:rPr>
        <w:t>aversion</w:t>
      </w:r>
      <w:r w:rsidR="00C95ADC">
        <w:rPr>
          <w:rFonts w:ascii="Cambria" w:hAnsi="Cambria"/>
          <w:iCs/>
        </w:rPr>
        <w:t xml:space="preserve"> to anything that reminds us of our mortality, </w:t>
      </w:r>
      <w:r w:rsidR="00645446">
        <w:rPr>
          <w:rFonts w:ascii="Cambria" w:hAnsi="Cambria"/>
          <w:iCs/>
        </w:rPr>
        <w:t>and a general tendency to mystification and obfuscation of the structure of our existence, with capitalism and the advertising industry at the forefront of that collective venture</w:t>
      </w:r>
      <w:r w:rsidR="001F7AF7">
        <w:rPr>
          <w:rFonts w:ascii="Cambria" w:hAnsi="Cambria"/>
          <w:iCs/>
        </w:rPr>
        <w:t>, encouraging us to sublimate our anxiety in consumption in the hope that that will keep us “forever 21.”</w:t>
      </w:r>
    </w:p>
    <w:p w14:paraId="1352F906" w14:textId="4C5F6651" w:rsidR="001F7AF7" w:rsidRDefault="001F7AF7" w:rsidP="00EB3E48">
      <w:pPr>
        <w:pStyle w:val="Body"/>
        <w:spacing w:after="180" w:line="360" w:lineRule="auto"/>
        <w:rPr>
          <w:rFonts w:ascii="Cambria" w:hAnsi="Cambria"/>
          <w:iCs/>
        </w:rPr>
      </w:pPr>
      <w:r>
        <w:rPr>
          <w:rFonts w:ascii="Cambria" w:hAnsi="Cambria"/>
          <w:iCs/>
        </w:rPr>
        <w:tab/>
        <w:t xml:space="preserve">When we take seriously the extent of the effect of the fear of death on our individual and collective psychology, it is hard to escape the thought that death anxiety is a major driver of psychopathology and of social and political dysfunction. We </w:t>
      </w:r>
      <w:r w:rsidR="00FD1C6A">
        <w:rPr>
          <w:rFonts w:ascii="Cambria" w:hAnsi="Cambria"/>
          <w:iCs/>
        </w:rPr>
        <w:t xml:space="preserve">too often </w:t>
      </w:r>
      <w:r>
        <w:rPr>
          <w:rFonts w:ascii="Cambria" w:hAnsi="Cambria"/>
          <w:iCs/>
        </w:rPr>
        <w:t>respond to one another</w:t>
      </w:r>
      <w:r w:rsidR="00FD1C6A">
        <w:rPr>
          <w:rFonts w:ascii="Cambria" w:hAnsi="Cambria"/>
          <w:iCs/>
        </w:rPr>
        <w:t>—</w:t>
      </w:r>
      <w:r>
        <w:rPr>
          <w:rFonts w:ascii="Cambria" w:hAnsi="Cambria"/>
          <w:iCs/>
        </w:rPr>
        <w:t xml:space="preserve">as individuals, </w:t>
      </w:r>
      <w:r w:rsidR="001F197C">
        <w:rPr>
          <w:rFonts w:ascii="Cambria" w:hAnsi="Cambria"/>
          <w:iCs/>
        </w:rPr>
        <w:t>as collectives, and as states</w:t>
      </w:r>
      <w:r w:rsidR="00FD1C6A">
        <w:rPr>
          <w:rFonts w:ascii="Cambria" w:hAnsi="Cambria"/>
          <w:iCs/>
        </w:rPr>
        <w:t>—</w:t>
      </w:r>
      <w:r w:rsidR="007505B0">
        <w:rPr>
          <w:rFonts w:ascii="Cambria" w:hAnsi="Cambria"/>
          <w:iCs/>
        </w:rPr>
        <w:t>defensively, competitively, and even aggressively, instead of with solidarity, care, and kindness. We compensate for our finitude by backing into a massive prisoners’ dilemma, in which we inevitably find what equilibrium we can achieve in a situation far less satisfactory than any to which we might aspire, despite our awareness that a better life is indeed within our reach.  Seen from this perspective, the awareness of death is not a good thing.</w:t>
      </w:r>
    </w:p>
    <w:p w14:paraId="3E91BACE" w14:textId="77777777" w:rsidR="00F65B58" w:rsidRDefault="00F559A9" w:rsidP="00EB3E48">
      <w:pPr>
        <w:pStyle w:val="Body"/>
        <w:spacing w:after="180" w:line="360" w:lineRule="auto"/>
        <w:rPr>
          <w:rFonts w:ascii="Cambria" w:hAnsi="Cambria"/>
          <w:iCs/>
        </w:rPr>
      </w:pPr>
      <w:r>
        <w:rPr>
          <w:rFonts w:ascii="Cambria" w:hAnsi="Cambria"/>
          <w:iCs/>
        </w:rPr>
        <w:tab/>
        <w:t xml:space="preserve">Śāntideva notes this when he points out in the opening chapters of </w:t>
      </w:r>
      <w:r>
        <w:rPr>
          <w:rFonts w:ascii="Cambria" w:hAnsi="Cambria"/>
          <w:i/>
          <w:iCs/>
        </w:rPr>
        <w:t xml:space="preserve">Bodhicāryāvatāra </w:t>
      </w:r>
      <w:r>
        <w:rPr>
          <w:rFonts w:ascii="Cambria" w:hAnsi="Cambria"/>
          <w:iCs/>
        </w:rPr>
        <w:t xml:space="preserve">both our tendency to forget our own mortality, and the fact that fear is the greatest motivator of vice.  In that context, he is very explicit about the fact that fear of death, </w:t>
      </w:r>
      <w:r>
        <w:rPr>
          <w:rFonts w:ascii="Cambria" w:hAnsi="Cambria"/>
          <w:i/>
          <w:iCs/>
        </w:rPr>
        <w:t xml:space="preserve">per se, </w:t>
      </w:r>
      <w:r>
        <w:rPr>
          <w:rFonts w:ascii="Cambria" w:hAnsi="Cambria"/>
          <w:iCs/>
        </w:rPr>
        <w:t xml:space="preserve">is the origin of vice. </w:t>
      </w:r>
    </w:p>
    <w:p w14:paraId="14FDC623" w14:textId="77777777" w:rsidR="00F65B58" w:rsidRPr="00F65B58" w:rsidRDefault="00F65B58" w:rsidP="00F65B58">
      <w:pPr>
        <w:pStyle w:val="Body"/>
        <w:ind w:left="1134"/>
        <w:rPr>
          <w:rFonts w:ascii="Cambria" w:hAnsi="Cambria"/>
        </w:rPr>
      </w:pPr>
      <w:r w:rsidRPr="00F65B58">
        <w:rPr>
          <w:rFonts w:ascii="Cambria" w:hAnsi="Cambria"/>
          <w:iCs/>
        </w:rPr>
        <w:t>2.42</w:t>
      </w:r>
      <w:r w:rsidRPr="00F65B58">
        <w:rPr>
          <w:rFonts w:ascii="Cambria" w:hAnsi="Cambria"/>
          <w:iCs/>
        </w:rPr>
        <w:tab/>
      </w:r>
      <w:r w:rsidRPr="00F65B58">
        <w:rPr>
          <w:rFonts w:ascii="Cambria" w:hAnsi="Cambria"/>
        </w:rPr>
        <w:t>O Protectors, through being inattentive</w:t>
      </w:r>
    </w:p>
    <w:p w14:paraId="66A6DD91" w14:textId="75EB1E86" w:rsidR="00F65B58" w:rsidRPr="00F65B58" w:rsidRDefault="00F65B58" w:rsidP="00F65B58">
      <w:pPr>
        <w:pStyle w:val="Body"/>
        <w:ind w:left="1134"/>
        <w:rPr>
          <w:rFonts w:ascii="Cambria" w:hAnsi="Cambria"/>
        </w:rPr>
      </w:pPr>
      <w:r w:rsidRPr="00F65B58">
        <w:rPr>
          <w:rFonts w:ascii="Cambria" w:hAnsi="Cambria"/>
        </w:rPr>
        <w:tab/>
      </w:r>
      <w:r>
        <w:rPr>
          <w:rFonts w:ascii="Cambria" w:hAnsi="Cambria"/>
        </w:rPr>
        <w:tab/>
      </w:r>
      <w:r w:rsidRPr="00F65B58">
        <w:rPr>
          <w:rFonts w:ascii="Cambria" w:hAnsi="Cambria"/>
        </w:rPr>
        <w:t>And heedless of this danger,</w:t>
      </w:r>
    </w:p>
    <w:p w14:paraId="2A8EEE00" w14:textId="30449574" w:rsidR="00F65B58" w:rsidRPr="00F65B58" w:rsidRDefault="00F65B58" w:rsidP="00F65B58">
      <w:pPr>
        <w:pStyle w:val="Body"/>
        <w:ind w:left="1134"/>
        <w:rPr>
          <w:rFonts w:ascii="Cambria" w:hAnsi="Cambria"/>
        </w:rPr>
      </w:pPr>
      <w:r w:rsidRPr="00F65B58">
        <w:rPr>
          <w:rFonts w:ascii="Cambria" w:hAnsi="Cambria"/>
        </w:rPr>
        <w:tab/>
      </w:r>
      <w:r>
        <w:rPr>
          <w:rFonts w:ascii="Cambria" w:hAnsi="Cambria"/>
        </w:rPr>
        <w:tab/>
      </w:r>
      <w:r w:rsidRPr="00F65B58">
        <w:rPr>
          <w:rFonts w:ascii="Cambria" w:hAnsi="Cambria"/>
        </w:rPr>
        <w:t>For the sake of this impermanent life</w:t>
      </w:r>
    </w:p>
    <w:p w14:paraId="484D462C" w14:textId="0B89606B" w:rsidR="00F65B58" w:rsidRPr="00F65B58" w:rsidRDefault="00F65B58" w:rsidP="00F65B58">
      <w:pPr>
        <w:pStyle w:val="Body"/>
        <w:ind w:left="1854" w:firstLine="306"/>
        <w:rPr>
          <w:rFonts w:ascii="Cambria" w:hAnsi="Cambria"/>
          <w:iCs/>
          <w:lang w:val="en-SG"/>
        </w:rPr>
      </w:pPr>
      <w:r w:rsidRPr="00F65B58">
        <w:rPr>
          <w:rFonts w:ascii="Cambria" w:hAnsi="Cambria"/>
        </w:rPr>
        <w:t>I have achieved much that is</w:t>
      </w:r>
      <w:r w:rsidRPr="00F65B58">
        <w:rPr>
          <w:rFonts w:ascii="Cambria" w:hAnsi="Cambria"/>
          <w:iCs/>
        </w:rPr>
        <w:t xml:space="preserve"> vicious.</w:t>
      </w:r>
    </w:p>
    <w:p w14:paraId="5789ED76" w14:textId="77777777" w:rsidR="00F65B58" w:rsidRPr="00F65B58" w:rsidRDefault="00F65B58" w:rsidP="00F65B58">
      <w:pPr>
        <w:pStyle w:val="Body"/>
        <w:spacing w:after="180" w:line="360" w:lineRule="auto"/>
        <w:rPr>
          <w:rFonts w:ascii="Cambria" w:hAnsi="Cambria"/>
          <w:iCs/>
          <w:lang w:val="en-SG"/>
        </w:rPr>
      </w:pPr>
      <w:r w:rsidRPr="00F65B58">
        <w:rPr>
          <w:rFonts w:ascii="Cambria" w:hAnsi="Cambria"/>
          <w:iCs/>
        </w:rPr>
        <w:t> </w:t>
      </w:r>
    </w:p>
    <w:p w14:paraId="70FBE7CB" w14:textId="3C77D3EC" w:rsidR="00F559A9" w:rsidRDefault="00F559A9" w:rsidP="00EB3E48">
      <w:pPr>
        <w:pStyle w:val="Body"/>
        <w:spacing w:after="180" w:line="360" w:lineRule="auto"/>
        <w:rPr>
          <w:rFonts w:ascii="Cambria" w:hAnsi="Cambria"/>
          <w:iCs/>
        </w:rPr>
      </w:pPr>
      <w:r>
        <w:rPr>
          <w:rFonts w:ascii="Cambria" w:hAnsi="Cambria"/>
          <w:iCs/>
        </w:rPr>
        <w:lastRenderedPageBreak/>
        <w:t xml:space="preserve">The interaction between the subconscious fear of death and the avoidance of any thought of death in our conscious life, then, is the real problem.  </w:t>
      </w:r>
    </w:p>
    <w:p w14:paraId="644DB293" w14:textId="1C008352" w:rsidR="00F65B58" w:rsidRPr="00F65B58" w:rsidRDefault="00F65B58" w:rsidP="00F65B58">
      <w:pPr>
        <w:pStyle w:val="Body"/>
        <w:ind w:left="1134"/>
        <w:rPr>
          <w:rFonts w:ascii="Cambria" w:hAnsi="Cambria"/>
        </w:rPr>
      </w:pPr>
      <w:r>
        <w:rPr>
          <w:rFonts w:ascii="Cambria" w:hAnsi="Cambria"/>
        </w:rPr>
        <w:t>2.</w:t>
      </w:r>
      <w:r w:rsidRPr="00F65B58">
        <w:rPr>
          <w:rFonts w:ascii="Cambria" w:hAnsi="Cambria"/>
        </w:rPr>
        <w:t xml:space="preserve"> 58</w:t>
      </w:r>
      <w:r w:rsidRPr="00F65B58">
        <w:rPr>
          <w:rFonts w:ascii="Cambria" w:hAnsi="Cambria"/>
        </w:rPr>
        <w:tab/>
        <w:t>It makes no sense for me to enjoy the present day</w:t>
      </w:r>
    </w:p>
    <w:p w14:paraId="13C88FD1" w14:textId="5ABA8FFE" w:rsidR="00F65B58" w:rsidRPr="00F65B58" w:rsidRDefault="00F65B58" w:rsidP="00F65B58">
      <w:pPr>
        <w:pStyle w:val="Body"/>
        <w:ind w:left="1134"/>
        <w:rPr>
          <w:rFonts w:ascii="Cambria" w:hAnsi="Cambria"/>
        </w:rPr>
      </w:pPr>
      <w:r w:rsidRPr="00F65B58">
        <w:rPr>
          <w:rFonts w:ascii="Cambria" w:hAnsi="Cambria"/>
        </w:rPr>
        <w:tab/>
      </w:r>
      <w:r>
        <w:rPr>
          <w:rFonts w:ascii="Cambria" w:hAnsi="Cambria"/>
        </w:rPr>
        <w:tab/>
      </w:r>
      <w:r w:rsidRPr="00F65B58">
        <w:rPr>
          <w:rFonts w:ascii="Cambria" w:hAnsi="Cambria"/>
        </w:rPr>
        <w:t>Saying to myself, “I will not die just now.”</w:t>
      </w:r>
    </w:p>
    <w:p w14:paraId="1041F34F" w14:textId="4D65D778" w:rsidR="00F65B58" w:rsidRPr="00F65B58" w:rsidRDefault="00F65B58" w:rsidP="00F65B58">
      <w:pPr>
        <w:pStyle w:val="Body"/>
        <w:ind w:left="1134"/>
        <w:rPr>
          <w:rFonts w:ascii="Cambria" w:hAnsi="Cambria"/>
        </w:rPr>
      </w:pPr>
      <w:r w:rsidRPr="00F65B58">
        <w:rPr>
          <w:rFonts w:ascii="Cambria" w:hAnsi="Cambria"/>
        </w:rPr>
        <w:tab/>
      </w:r>
      <w:r>
        <w:rPr>
          <w:rFonts w:ascii="Cambria" w:hAnsi="Cambria"/>
        </w:rPr>
        <w:tab/>
      </w:r>
      <w:r w:rsidRPr="00F65B58">
        <w:rPr>
          <w:rFonts w:ascii="Cambria" w:hAnsi="Cambria"/>
        </w:rPr>
        <w:t>The time when I will cease to exist</w:t>
      </w:r>
    </w:p>
    <w:p w14:paraId="4D1FE1E2" w14:textId="1BCD29A6" w:rsidR="00F65B58" w:rsidRDefault="00F65B58" w:rsidP="00F65B58">
      <w:pPr>
        <w:pStyle w:val="Body"/>
        <w:ind w:left="1134"/>
        <w:rPr>
          <w:rFonts w:ascii="Cambria" w:hAnsi="Cambria"/>
        </w:rPr>
      </w:pPr>
      <w:r w:rsidRPr="00F65B58">
        <w:rPr>
          <w:rFonts w:ascii="Cambria" w:hAnsi="Cambria"/>
        </w:rPr>
        <w:tab/>
      </w:r>
      <w:r>
        <w:rPr>
          <w:rFonts w:ascii="Cambria" w:hAnsi="Cambria"/>
        </w:rPr>
        <w:tab/>
      </w:r>
      <w:r w:rsidRPr="00F65B58">
        <w:rPr>
          <w:rFonts w:ascii="Cambria" w:hAnsi="Cambria"/>
        </w:rPr>
        <w:t xml:space="preserve">Will inevitably </w:t>
      </w:r>
      <w:proofErr w:type="gramStart"/>
      <w:r w:rsidRPr="00F65B58">
        <w:rPr>
          <w:rFonts w:ascii="Cambria" w:hAnsi="Cambria"/>
        </w:rPr>
        <w:t>arrive</w:t>
      </w:r>
      <w:proofErr w:type="gramEnd"/>
      <w:r w:rsidRPr="00F65B58">
        <w:rPr>
          <w:rFonts w:ascii="Cambria" w:hAnsi="Cambria"/>
        </w:rPr>
        <w:t>.</w:t>
      </w:r>
    </w:p>
    <w:p w14:paraId="28C375C9" w14:textId="77777777" w:rsidR="00F65B58" w:rsidRPr="00F65B58" w:rsidRDefault="00F65B58" w:rsidP="00F65B58">
      <w:pPr>
        <w:pStyle w:val="Body"/>
        <w:ind w:left="1134"/>
        <w:rPr>
          <w:rFonts w:ascii="Cambria" w:hAnsi="Cambria"/>
        </w:rPr>
      </w:pPr>
    </w:p>
    <w:p w14:paraId="5C09CF70" w14:textId="77777777" w:rsidR="00F65B58" w:rsidRPr="00F65B58" w:rsidRDefault="00F65B58" w:rsidP="00F65B58">
      <w:pPr>
        <w:pStyle w:val="Body"/>
        <w:ind w:left="1134"/>
        <w:rPr>
          <w:rFonts w:ascii="Cambria" w:hAnsi="Cambria"/>
        </w:rPr>
      </w:pPr>
    </w:p>
    <w:p w14:paraId="6974FA93" w14:textId="77777777" w:rsidR="00EA3FAF" w:rsidRDefault="00BD3E90">
      <w:pPr>
        <w:pStyle w:val="Body"/>
        <w:numPr>
          <w:ilvl w:val="0"/>
          <w:numId w:val="2"/>
        </w:numPr>
        <w:rPr>
          <w:rFonts w:ascii="Cambria" w:hAnsi="Cambria"/>
          <w:b/>
          <w:bCs/>
        </w:rPr>
      </w:pPr>
      <w:r>
        <w:rPr>
          <w:rFonts w:ascii="Cambria" w:hAnsi="Cambria"/>
          <w:b/>
          <w:bCs/>
        </w:rPr>
        <w:t>Śāntideva on Mindfulness of Death as a Motivator</w:t>
      </w:r>
    </w:p>
    <w:p w14:paraId="47BDC839" w14:textId="498D039F" w:rsidR="00EA3FAF" w:rsidRDefault="009A7C05" w:rsidP="00EB3E48">
      <w:pPr>
        <w:pStyle w:val="Body"/>
        <w:spacing w:after="180" w:line="360" w:lineRule="auto"/>
        <w:rPr>
          <w:rFonts w:ascii="Cambria" w:eastAsia="Cambria" w:hAnsi="Cambria" w:cs="Cambria"/>
        </w:rPr>
      </w:pPr>
      <w:r>
        <w:rPr>
          <w:rFonts w:ascii="Cambria" w:eastAsia="Cambria" w:hAnsi="Cambria" w:cs="Cambria"/>
        </w:rPr>
        <w:t xml:space="preserve">But this is only one perspective on the matter. </w:t>
      </w:r>
      <w:r w:rsidR="00F559A9">
        <w:rPr>
          <w:rFonts w:ascii="Cambria" w:eastAsia="Cambria" w:hAnsi="Cambria" w:cs="Cambria"/>
        </w:rPr>
        <w:t xml:space="preserve"> Let us remain with Śāntideva for a moment. </w:t>
      </w:r>
      <w:r w:rsidR="00CF52C2">
        <w:rPr>
          <w:rFonts w:ascii="Cambria" w:eastAsia="Cambria" w:hAnsi="Cambria" w:cs="Cambria"/>
        </w:rPr>
        <w:t xml:space="preserve">In </w:t>
      </w:r>
      <w:r w:rsidR="00CF52C2">
        <w:rPr>
          <w:rFonts w:ascii="Cambria" w:eastAsia="Cambria" w:hAnsi="Cambria" w:cs="Cambria"/>
          <w:i/>
        </w:rPr>
        <w:t xml:space="preserve">Bodhicāryāvatāra, </w:t>
      </w:r>
      <w:r w:rsidR="00CF52C2">
        <w:rPr>
          <w:rFonts w:ascii="Cambria" w:eastAsia="Cambria" w:hAnsi="Cambria" w:cs="Cambria"/>
        </w:rPr>
        <w:t xml:space="preserve">he also urges that the awareness of the inevitability of death can be a motivator for the cultivation of virtue.  This is so in several respects. </w:t>
      </w:r>
      <w:r w:rsidR="00683113">
        <w:rPr>
          <w:rFonts w:ascii="Cambria" w:eastAsia="Cambria" w:hAnsi="Cambria" w:cs="Cambria"/>
        </w:rPr>
        <w:t xml:space="preserve">First, when we become mindful of our own mortality, we come to see that we cannot postpone self-development. Second, considering our mortality leads us to consider how we would want to view our lives </w:t>
      </w:r>
      <w:proofErr w:type="gramStart"/>
      <w:r w:rsidR="00683113">
        <w:rPr>
          <w:rFonts w:ascii="Cambria" w:eastAsia="Cambria" w:hAnsi="Cambria" w:cs="Cambria"/>
        </w:rPr>
        <w:t>at the moment</w:t>
      </w:r>
      <w:proofErr w:type="gramEnd"/>
      <w:r w:rsidR="00683113">
        <w:rPr>
          <w:rFonts w:ascii="Cambria" w:eastAsia="Cambria" w:hAnsi="Cambria" w:cs="Cambria"/>
        </w:rPr>
        <w:t xml:space="preserve"> of death.  Third, recognizing that we have mortality and the fear of death in common with others can lead to a sense of fellowship instead of a sense of alienation.  Finally, bringing our awareness of the inevitability of death into the forefront of our conscious lives deprives that awareness of the ability to undermine our happiness through its subconscious effects: to put it in Becker’s terms, we can perhaps eliminate, rather than manage, our terror if we only confront it honestly rather than working to repress it.</w:t>
      </w:r>
    </w:p>
    <w:p w14:paraId="47327A07" w14:textId="1457356B" w:rsidR="00374D3E" w:rsidRDefault="00683113" w:rsidP="00DD6F7A">
      <w:pPr>
        <w:pStyle w:val="Body"/>
        <w:spacing w:after="180" w:line="360" w:lineRule="auto"/>
        <w:rPr>
          <w:rFonts w:ascii="Cambria" w:eastAsia="Cambria" w:hAnsi="Cambria" w:cs="Cambria"/>
        </w:rPr>
      </w:pPr>
      <w:r>
        <w:rPr>
          <w:rFonts w:ascii="Cambria" w:eastAsia="Cambria" w:hAnsi="Cambria" w:cs="Cambria"/>
        </w:rPr>
        <w:tab/>
      </w:r>
      <w:r w:rsidR="00B45E84">
        <w:rPr>
          <w:rFonts w:ascii="Cambria" w:eastAsia="Cambria" w:hAnsi="Cambria" w:cs="Cambria"/>
        </w:rPr>
        <w:t>Śāntideva argues that to face our mortality honestly is to confront the fact that we do not have endless time to accomplish our purposes, including our own moral development. This can serve as an incentive not to waste time, and to take cultivation seriously.  Whereas the repression of our awareness of mortality makes it impossible to take our finitude seriously while at the same time suffering from the anxiety that the subliminal awareness of that finitude causes, resulting in psychopathology. The open awareness of that same mortality allows us to act with confidence and with a certain authenticity, to borrow Heidegger’ term (</w:t>
      </w:r>
      <w:proofErr w:type="spellStart"/>
      <w:r w:rsidR="00B45E84">
        <w:rPr>
          <w:rFonts w:ascii="Cambria" w:eastAsia="Cambria" w:hAnsi="Cambria" w:cs="Cambria"/>
          <w:i/>
          <w:iCs/>
        </w:rPr>
        <w:t>Eigentlichkeit</w:t>
      </w:r>
      <w:proofErr w:type="spellEnd"/>
      <w:r w:rsidR="00374D3E">
        <w:rPr>
          <w:rFonts w:ascii="Cambria" w:eastAsia="Cambria" w:hAnsi="Cambria" w:cs="Cambria"/>
          <w:iCs/>
        </w:rPr>
        <w:t>)</w:t>
      </w:r>
      <w:r w:rsidR="00B45E84">
        <w:rPr>
          <w:rFonts w:ascii="Cambria" w:eastAsia="Cambria" w:hAnsi="Cambria" w:cs="Cambria"/>
        </w:rPr>
        <w:t xml:space="preserve">.  </w:t>
      </w:r>
      <w:r w:rsidR="00374D3E">
        <w:rPr>
          <w:rFonts w:ascii="Cambria" w:eastAsia="Cambria" w:hAnsi="Cambria" w:cs="Cambria"/>
        </w:rPr>
        <w:t xml:space="preserve">Śāntideva also reminds us that in many respects the most important moment of our life is the moment of our death.  Each of us would like our life, when we survey it in our closing moments, to </w:t>
      </w:r>
      <w:r w:rsidR="00F95294">
        <w:rPr>
          <w:rFonts w:ascii="Cambria" w:eastAsia="Cambria" w:hAnsi="Cambria" w:cs="Cambria"/>
        </w:rPr>
        <w:t xml:space="preserve">bear that survey—to be the life we would have wanted to lead.  </w:t>
      </w:r>
      <w:r w:rsidR="00DD6F7A">
        <w:rPr>
          <w:rFonts w:ascii="Cambria" w:eastAsia="Cambria" w:hAnsi="Cambria" w:cs="Cambria"/>
        </w:rPr>
        <w:t>Keeping in mind</w:t>
      </w:r>
      <w:r w:rsidR="00F95294">
        <w:rPr>
          <w:rFonts w:ascii="Cambria" w:eastAsia="Cambria" w:hAnsi="Cambria" w:cs="Cambria"/>
        </w:rPr>
        <w:t xml:space="preserve"> the inevitability of that moment is therefore a</w:t>
      </w:r>
      <w:r w:rsidR="00DD6F7A">
        <w:rPr>
          <w:rFonts w:ascii="Cambria" w:eastAsia="Cambria" w:hAnsi="Cambria" w:cs="Cambria"/>
        </w:rPr>
        <w:t>nother incentive to self-improvement.</w:t>
      </w:r>
    </w:p>
    <w:p w14:paraId="54D5DEDA" w14:textId="76E9D8B3" w:rsidR="001A6DCC" w:rsidRPr="001A6DCC" w:rsidRDefault="00DD6F7A" w:rsidP="00EE6CC7">
      <w:pPr>
        <w:pStyle w:val="Body"/>
        <w:spacing w:after="180" w:line="360" w:lineRule="auto"/>
        <w:rPr>
          <w:rFonts w:ascii="Cambria" w:eastAsia="Cambria" w:hAnsi="Cambria" w:cs="Cambria"/>
          <w:iCs/>
        </w:rPr>
      </w:pPr>
      <w:r>
        <w:rPr>
          <w:rFonts w:ascii="Cambria" w:eastAsia="Cambria" w:hAnsi="Cambria" w:cs="Cambria"/>
        </w:rPr>
        <w:tab/>
      </w:r>
      <w:r w:rsidR="00427A79">
        <w:rPr>
          <w:rFonts w:ascii="Cambria" w:eastAsia="Cambria" w:hAnsi="Cambria" w:cs="Cambria"/>
        </w:rPr>
        <w:t xml:space="preserve">Vice reflects egocentricity—the sense that we live at the center of our moral universe, that we deserve special treatment, that it is rational to place our own narrow self-interest or the interest of those close to us above the interests of others. Virtue, from a Buddhist perspective, reflects a </w:t>
      </w:r>
      <w:r w:rsidR="006B058A">
        <w:rPr>
          <w:rFonts w:ascii="Cambria" w:eastAsia="Cambria" w:hAnsi="Cambria" w:cs="Cambria"/>
        </w:rPr>
        <w:lastRenderedPageBreak/>
        <w:t xml:space="preserve">decentered view of the moral universe in which </w:t>
      </w:r>
      <w:r w:rsidR="00E57A89">
        <w:rPr>
          <w:rFonts w:ascii="Cambria" w:eastAsia="Cambria" w:hAnsi="Cambria" w:cs="Cambria"/>
        </w:rPr>
        <w:t xml:space="preserve">what we share with others comes to the fore. This attitude is reflected in the </w:t>
      </w:r>
      <w:r w:rsidR="00E57A89">
        <w:rPr>
          <w:rFonts w:ascii="Cambria" w:eastAsia="Cambria" w:hAnsi="Cambria" w:cs="Cambria"/>
          <w:i/>
        </w:rPr>
        <w:t>brahmavihāras</w:t>
      </w:r>
      <w:r w:rsidR="00E57A89">
        <w:rPr>
          <w:rFonts w:ascii="Cambria" w:eastAsia="Cambria" w:hAnsi="Cambria" w:cs="Cambria"/>
        </w:rPr>
        <w:t xml:space="preserve">—the moral attitudes of friendliness, of care, of sympathetic joy, and of impartiality—which together amount to a kind of attitude of </w:t>
      </w:r>
      <w:r w:rsidR="00E57A89">
        <w:rPr>
          <w:rFonts w:ascii="Cambria" w:eastAsia="Cambria" w:hAnsi="Cambria" w:cs="Cambria"/>
          <w:i/>
        </w:rPr>
        <w:t xml:space="preserve">solidarity </w:t>
      </w:r>
      <w:r w:rsidR="00E57A89">
        <w:rPr>
          <w:rFonts w:ascii="Cambria" w:eastAsia="Cambria" w:hAnsi="Cambria" w:cs="Cambria"/>
        </w:rPr>
        <w:t>with others</w:t>
      </w:r>
      <w:r w:rsidR="00F65B58">
        <w:rPr>
          <w:rFonts w:ascii="Cambria" w:eastAsia="Cambria" w:hAnsi="Cambria" w:cs="Cambria"/>
        </w:rPr>
        <w:t xml:space="preserve">, a sense that there is nothing special about </w:t>
      </w:r>
      <w:proofErr w:type="gramStart"/>
      <w:r w:rsidR="00F65B58">
        <w:rPr>
          <w:rFonts w:ascii="Cambria" w:eastAsia="Cambria" w:hAnsi="Cambria" w:cs="Cambria"/>
        </w:rPr>
        <w:t>ourselves</w:t>
      </w:r>
      <w:proofErr w:type="gramEnd"/>
      <w:r w:rsidR="00F65B58">
        <w:rPr>
          <w:rFonts w:ascii="Cambria" w:eastAsia="Cambria" w:hAnsi="Cambria" w:cs="Cambria"/>
        </w:rPr>
        <w:t>, and that our sorrows and joys in the end are shared and interdependent</w:t>
      </w:r>
      <w:r w:rsidR="00E57A89">
        <w:rPr>
          <w:rFonts w:ascii="Cambria" w:eastAsia="Cambria" w:hAnsi="Cambria" w:cs="Cambria"/>
        </w:rPr>
        <w:t>. This is the kind of solidarity that Śāntideva encourages us to cultivate both through visualization and through reasoning in the 8</w:t>
      </w:r>
      <w:r w:rsidR="00E57A89" w:rsidRPr="00E57A89">
        <w:rPr>
          <w:rFonts w:ascii="Cambria" w:eastAsia="Cambria" w:hAnsi="Cambria" w:cs="Cambria"/>
          <w:vertAlign w:val="superscript"/>
        </w:rPr>
        <w:t>th</w:t>
      </w:r>
      <w:r w:rsidR="00E57A89">
        <w:rPr>
          <w:rFonts w:ascii="Cambria" w:eastAsia="Cambria" w:hAnsi="Cambria" w:cs="Cambria"/>
        </w:rPr>
        <w:t xml:space="preserve"> chapter of </w:t>
      </w:r>
      <w:r w:rsidR="00401075">
        <w:rPr>
          <w:rFonts w:ascii="Cambria" w:eastAsia="Cambria" w:hAnsi="Cambria" w:cs="Cambria"/>
          <w:i/>
          <w:iCs/>
        </w:rPr>
        <w:t>Bodhicāryāvatāra</w:t>
      </w:r>
      <w:r w:rsidR="001A6DCC">
        <w:rPr>
          <w:rFonts w:ascii="Cambria" w:eastAsia="Cambria" w:hAnsi="Cambria" w:cs="Cambria"/>
          <w:i/>
          <w:iCs/>
        </w:rPr>
        <w:t xml:space="preserve">, </w:t>
      </w:r>
      <w:r w:rsidR="001A6DCC">
        <w:rPr>
          <w:rFonts w:ascii="Cambria" w:eastAsia="Cambria" w:hAnsi="Cambria" w:cs="Cambria"/>
          <w:iCs/>
        </w:rPr>
        <w:t>and which is encouraged by the story of Kisagotami, who confronts the universality of death after desperately trying to resurrect her own dead child.  The recognition that we share mortality with others is the recognition that we are in samsara together, and that none of us will get out of it alive.</w:t>
      </w:r>
      <w:r w:rsidR="00EE6CC7">
        <w:rPr>
          <w:rFonts w:ascii="Cambria" w:eastAsia="Cambria" w:hAnsi="Cambria" w:cs="Cambria"/>
          <w:iCs/>
        </w:rPr>
        <w:t xml:space="preserve">  </w:t>
      </w:r>
      <w:r w:rsidR="001A6DCC">
        <w:rPr>
          <w:rFonts w:ascii="Cambria" w:eastAsia="Cambria" w:hAnsi="Cambria" w:cs="Cambria"/>
          <w:iCs/>
        </w:rPr>
        <w:t xml:space="preserve">All of this suggests that </w:t>
      </w:r>
      <w:r w:rsidR="00EE6CC7">
        <w:rPr>
          <w:rFonts w:ascii="Cambria" w:eastAsia="Cambria" w:hAnsi="Cambria" w:cs="Cambria"/>
          <w:iCs/>
        </w:rPr>
        <w:t>an open confrontation our mortality is a healthier response to our finitude than the presumption that we can live forever.</w:t>
      </w:r>
    </w:p>
    <w:p w14:paraId="56B6FEFC" w14:textId="77777777" w:rsidR="00EA3FAF" w:rsidRDefault="00BD3E90">
      <w:pPr>
        <w:pStyle w:val="Body"/>
        <w:numPr>
          <w:ilvl w:val="0"/>
          <w:numId w:val="2"/>
        </w:numPr>
        <w:rPr>
          <w:rFonts w:ascii="Cambria" w:hAnsi="Cambria"/>
          <w:b/>
          <w:bCs/>
        </w:rPr>
      </w:pPr>
      <w:r>
        <w:rPr>
          <w:rFonts w:ascii="Cambria" w:hAnsi="Cambria"/>
          <w:b/>
          <w:bCs/>
        </w:rPr>
        <w:t>Rebirth: Literal and Figurative</w:t>
      </w:r>
    </w:p>
    <w:p w14:paraId="2F60BAB1" w14:textId="778C67B0" w:rsidR="002209F1" w:rsidRDefault="00EE6CC7" w:rsidP="00B05AE2">
      <w:pPr>
        <w:pStyle w:val="Body"/>
        <w:spacing w:after="180" w:line="360" w:lineRule="auto"/>
        <w:rPr>
          <w:rFonts w:ascii="Cambria" w:eastAsia="Cambria" w:hAnsi="Cambria" w:cs="Cambria"/>
        </w:rPr>
      </w:pPr>
      <w:r>
        <w:rPr>
          <w:rFonts w:ascii="Cambria" w:eastAsia="Cambria" w:hAnsi="Cambria" w:cs="Cambria"/>
        </w:rPr>
        <w:t xml:space="preserve">All of this suggests that we ask again whether death is such a bad thing, and whether immortality would even be </w:t>
      </w:r>
      <w:r w:rsidR="00C22AA4">
        <w:rPr>
          <w:rFonts w:ascii="Cambria" w:eastAsia="Cambria" w:hAnsi="Cambria" w:cs="Cambria"/>
        </w:rPr>
        <w:t>desirable</w:t>
      </w:r>
      <w:r>
        <w:rPr>
          <w:rFonts w:ascii="Cambria" w:eastAsia="Cambria" w:hAnsi="Cambria" w:cs="Cambria"/>
        </w:rPr>
        <w:t>.</w:t>
      </w:r>
      <w:r w:rsidR="00C22AA4">
        <w:rPr>
          <w:rFonts w:ascii="Cambria" w:eastAsia="Cambria" w:hAnsi="Cambria" w:cs="Cambria"/>
        </w:rPr>
        <w:t xml:space="preserve">  </w:t>
      </w:r>
      <w:r w:rsidR="00401075">
        <w:rPr>
          <w:rFonts w:ascii="Cambria" w:eastAsia="Cambria" w:hAnsi="Cambria" w:cs="Cambria"/>
        </w:rPr>
        <w:t xml:space="preserve">In a Buddhist context, it is important to ask that question in the context of the doctrine of rebirth, which takes us back to the </w:t>
      </w:r>
      <w:r w:rsidR="00401075">
        <w:rPr>
          <w:rFonts w:ascii="Cambria" w:eastAsia="Cambria" w:hAnsi="Cambria" w:cs="Cambria"/>
          <w:i/>
        </w:rPr>
        <w:t xml:space="preserve">Bhavacakra. </w:t>
      </w:r>
      <w:r>
        <w:rPr>
          <w:rFonts w:ascii="Cambria" w:eastAsia="Cambria" w:hAnsi="Cambria" w:cs="Cambria"/>
        </w:rPr>
        <w:t xml:space="preserve"> </w:t>
      </w:r>
      <w:r w:rsidR="00401075">
        <w:rPr>
          <w:rFonts w:ascii="Cambria" w:eastAsia="Cambria" w:hAnsi="Cambria" w:cs="Cambria"/>
        </w:rPr>
        <w:t xml:space="preserve">The most obvious canonical reading of the doctrine of rebirth—and the one that is certainly most operative in many (but not all) traditionally Buddhist societies—is a literal, cosmological reading.   On this reading, after biological death, our personal psychological continuum persists in association with a new body, in one of the six realms of existence: divine, </w:t>
      </w:r>
      <w:r w:rsidR="002209F1">
        <w:rPr>
          <w:rFonts w:ascii="Cambria" w:eastAsia="Cambria" w:hAnsi="Cambria" w:cs="Cambria"/>
        </w:rPr>
        <w:t xml:space="preserve">martial-heroic, hell, animal, preta, or human.  Our </w:t>
      </w:r>
      <w:proofErr w:type="gramStart"/>
      <w:r w:rsidR="002209F1">
        <w:rPr>
          <w:rFonts w:ascii="Cambria" w:eastAsia="Cambria" w:hAnsi="Cambria" w:cs="Cambria"/>
        </w:rPr>
        <w:t>particular rebirth</w:t>
      </w:r>
      <w:proofErr w:type="gramEnd"/>
      <w:r w:rsidR="002209F1">
        <w:rPr>
          <w:rFonts w:ascii="Cambria" w:eastAsia="Cambria" w:hAnsi="Cambria" w:cs="Cambria"/>
        </w:rPr>
        <w:t xml:space="preserve"> destination is one of the consequences of our past actions (the doctrine of </w:t>
      </w:r>
      <w:r w:rsidR="002209F1">
        <w:rPr>
          <w:rFonts w:ascii="Cambria" w:eastAsia="Cambria" w:hAnsi="Cambria" w:cs="Cambria"/>
          <w:i/>
        </w:rPr>
        <w:t>karma</w:t>
      </w:r>
      <w:r w:rsidR="002209F1">
        <w:rPr>
          <w:rFonts w:ascii="Cambria" w:eastAsia="Cambria" w:hAnsi="Cambria" w:cs="Cambria"/>
        </w:rPr>
        <w:t>), and each of these realms is a locus of suffering</w:t>
      </w:r>
      <w:r w:rsidR="006B25FD">
        <w:rPr>
          <w:rFonts w:ascii="Cambria" w:eastAsia="Cambria" w:hAnsi="Cambria" w:cs="Cambria"/>
        </w:rPr>
        <w:t xml:space="preserve">, although each involves a particular </w:t>
      </w:r>
      <w:r w:rsidR="006B25FD">
        <w:rPr>
          <w:rFonts w:ascii="Cambria" w:eastAsia="Cambria" w:hAnsi="Cambria" w:cs="Cambria"/>
          <w:i/>
        </w:rPr>
        <w:t xml:space="preserve">kind </w:t>
      </w:r>
      <w:r w:rsidR="006B25FD">
        <w:rPr>
          <w:rFonts w:ascii="Cambria" w:eastAsia="Cambria" w:hAnsi="Cambria" w:cs="Cambria"/>
        </w:rPr>
        <w:t>of suffering</w:t>
      </w:r>
      <w:r w:rsidR="002209F1">
        <w:rPr>
          <w:rFonts w:ascii="Cambria" w:eastAsia="Cambria" w:hAnsi="Cambria" w:cs="Cambria"/>
        </w:rPr>
        <w:t xml:space="preserve">. </w:t>
      </w:r>
      <w:r w:rsidR="006B25FD">
        <w:rPr>
          <w:rFonts w:ascii="Cambria" w:eastAsia="Cambria" w:hAnsi="Cambria" w:cs="Cambria"/>
        </w:rPr>
        <w:t xml:space="preserve">Even those in the divine realm suffer, although they may not be aware of it. </w:t>
      </w:r>
      <w:r w:rsidR="003967CA">
        <w:rPr>
          <w:rFonts w:ascii="Cambria" w:eastAsia="Cambria" w:hAnsi="Cambria" w:cs="Cambria"/>
        </w:rPr>
        <w:t xml:space="preserve">On this view, rebirth is not a </w:t>
      </w:r>
      <w:r w:rsidR="003967CA">
        <w:rPr>
          <w:rFonts w:ascii="Cambria" w:eastAsia="Cambria" w:hAnsi="Cambria" w:cs="Cambria"/>
          <w:i/>
        </w:rPr>
        <w:t xml:space="preserve">good </w:t>
      </w:r>
      <w:r w:rsidR="003967CA">
        <w:rPr>
          <w:rFonts w:ascii="Cambria" w:eastAsia="Cambria" w:hAnsi="Cambria" w:cs="Cambria"/>
        </w:rPr>
        <w:t>thing, and more than a jail term is a good thing. Literal rebirth is a sentence to yet more suffering.  The only escape from the domain of universal suffering</w:t>
      </w:r>
      <w:r w:rsidR="00993457">
        <w:rPr>
          <w:rFonts w:ascii="Cambria" w:eastAsia="Cambria" w:hAnsi="Cambria" w:cs="Cambria"/>
        </w:rPr>
        <w:t>—</w:t>
      </w:r>
      <w:r w:rsidR="003967CA">
        <w:rPr>
          <w:rFonts w:ascii="Cambria" w:eastAsia="Cambria" w:hAnsi="Cambria" w:cs="Cambria"/>
        </w:rPr>
        <w:t xml:space="preserve">nirvana, </w:t>
      </w:r>
      <w:r w:rsidR="00993457">
        <w:rPr>
          <w:rFonts w:ascii="Cambria" w:eastAsia="Cambria" w:hAnsi="Cambria" w:cs="Cambria"/>
        </w:rPr>
        <w:t xml:space="preserve">or extinction of suffering—is the cessation of rebirth entirely. </w:t>
      </w:r>
    </w:p>
    <w:p w14:paraId="0E505A7C" w14:textId="77777777" w:rsidR="00A05F65" w:rsidRDefault="00B05AE2" w:rsidP="00B05AE2">
      <w:pPr>
        <w:pStyle w:val="Body"/>
        <w:spacing w:after="180" w:line="360" w:lineRule="auto"/>
        <w:rPr>
          <w:rFonts w:ascii="Cambria" w:eastAsia="Cambria" w:hAnsi="Cambria" w:cs="Cambria"/>
        </w:rPr>
      </w:pPr>
      <w:r>
        <w:rPr>
          <w:rFonts w:ascii="Cambria" w:eastAsia="Cambria" w:hAnsi="Cambria" w:cs="Cambria"/>
        </w:rPr>
        <w:tab/>
      </w:r>
      <w:r w:rsidR="00281D6C">
        <w:rPr>
          <w:rFonts w:ascii="Cambria" w:eastAsia="Cambria" w:hAnsi="Cambria" w:cs="Cambria"/>
        </w:rPr>
        <w:t xml:space="preserve">But the </w:t>
      </w:r>
      <w:r w:rsidR="00281D6C">
        <w:rPr>
          <w:rFonts w:ascii="Cambria" w:eastAsia="Cambria" w:hAnsi="Cambria" w:cs="Cambria"/>
          <w:i/>
        </w:rPr>
        <w:t xml:space="preserve">Bhavacakra </w:t>
      </w:r>
      <w:r w:rsidR="00281D6C">
        <w:rPr>
          <w:rFonts w:ascii="Cambria" w:eastAsia="Cambria" w:hAnsi="Cambria" w:cs="Cambria"/>
        </w:rPr>
        <w:t>itself is a metaphorical representation. It invites us to read the doctrine of rebirth itself as metaphorical, an invitation that has been taken up in the Buddhist tradition, and which opens Buddhist moral psychology to those for whom a literal understanding of that doctrine is not an intellectual option. This reading is made possible by the traditional understanding of rebirth as metaphysically no different from any other form of continuity in the personal continuum.  That is, in the context of the no</w:t>
      </w:r>
      <w:r w:rsidR="009C4005">
        <w:rPr>
          <w:rFonts w:ascii="Cambria" w:eastAsia="Cambria" w:hAnsi="Cambria" w:cs="Cambria"/>
        </w:rPr>
        <w:t xml:space="preserve">-self doctrine central to Buddhist metaphysics, </w:t>
      </w:r>
      <w:r w:rsidR="00A05F65">
        <w:rPr>
          <w:rFonts w:ascii="Cambria" w:eastAsia="Cambria" w:hAnsi="Cambria" w:cs="Cambria"/>
        </w:rPr>
        <w:t xml:space="preserve">rebirth is not the transmigration of a soul from one body to another, but the continuation of non-substantial psychological continuum after bodily death. </w:t>
      </w:r>
    </w:p>
    <w:p w14:paraId="01F64823" w14:textId="7608F9EE" w:rsidR="00B05AE2" w:rsidRDefault="00A05F65" w:rsidP="00B05AE2">
      <w:pPr>
        <w:pStyle w:val="Body"/>
        <w:spacing w:after="180" w:line="360" w:lineRule="auto"/>
        <w:rPr>
          <w:rFonts w:ascii="Cambria" w:eastAsia="Cambria" w:hAnsi="Cambria" w:cs="Cambria"/>
          <w:iCs/>
        </w:rPr>
      </w:pPr>
      <w:r>
        <w:rPr>
          <w:rFonts w:ascii="Cambria" w:eastAsia="Cambria" w:hAnsi="Cambria" w:cs="Cambria"/>
        </w:rPr>
        <w:lastRenderedPageBreak/>
        <w:tab/>
        <w:t xml:space="preserve">Now, </w:t>
      </w:r>
      <w:proofErr w:type="gramStart"/>
      <w:r>
        <w:rPr>
          <w:rFonts w:ascii="Cambria" w:eastAsia="Cambria" w:hAnsi="Cambria" w:cs="Cambria"/>
        </w:rPr>
        <w:t>whether or not</w:t>
      </w:r>
      <w:proofErr w:type="gramEnd"/>
      <w:r>
        <w:rPr>
          <w:rFonts w:ascii="Cambria" w:eastAsia="Cambria" w:hAnsi="Cambria" w:cs="Cambria"/>
        </w:rPr>
        <w:t xml:space="preserve"> one thinks that this kind of causal continuity is possible, the important point is that this is the same kind of continuity that explains personal identity within a biological life.  And </w:t>
      </w:r>
      <w:proofErr w:type="gramStart"/>
      <w:r>
        <w:rPr>
          <w:rFonts w:ascii="Cambria" w:eastAsia="Cambria" w:hAnsi="Cambria" w:cs="Cambria"/>
        </w:rPr>
        <w:t>this is why</w:t>
      </w:r>
      <w:proofErr w:type="gramEnd"/>
      <w:r>
        <w:rPr>
          <w:rFonts w:ascii="Cambria" w:eastAsia="Cambria" w:hAnsi="Cambria" w:cs="Cambria"/>
        </w:rPr>
        <w:t xml:space="preserve"> it is </w:t>
      </w:r>
      <w:r>
        <w:rPr>
          <w:rFonts w:ascii="Cambria" w:eastAsia="Cambria" w:hAnsi="Cambria" w:cs="Cambria"/>
          <w:i/>
        </w:rPr>
        <w:t xml:space="preserve">literally </w:t>
      </w:r>
      <w:r>
        <w:rPr>
          <w:rFonts w:ascii="Cambria" w:eastAsia="Cambria" w:hAnsi="Cambria" w:cs="Cambria"/>
        </w:rPr>
        <w:t xml:space="preserve">true that we are reborn every moment: no subsequent state of a personal continuum is numerically identical with any previous state if only because one state is older than the other, and so they do not share all properties.  That is to say that </w:t>
      </w:r>
      <w:proofErr w:type="gramStart"/>
      <w:r>
        <w:rPr>
          <w:rFonts w:ascii="Cambria" w:eastAsia="Cambria" w:hAnsi="Cambria" w:cs="Cambria"/>
        </w:rPr>
        <w:t>whether or not</w:t>
      </w:r>
      <w:proofErr w:type="gramEnd"/>
      <w:r>
        <w:rPr>
          <w:rFonts w:ascii="Cambria" w:eastAsia="Cambria" w:hAnsi="Cambria" w:cs="Cambria"/>
        </w:rPr>
        <w:t xml:space="preserve"> rebirth occurs across biological lives, the very process that the rebirth literalist maintains does occur between lives occurs constantly within a life.  It is this fact that </w:t>
      </w:r>
      <w:proofErr w:type="gramStart"/>
      <w:r>
        <w:rPr>
          <w:rFonts w:ascii="Cambria" w:eastAsia="Cambria" w:hAnsi="Cambria" w:cs="Cambria"/>
        </w:rPr>
        <w:t>opens up</w:t>
      </w:r>
      <w:proofErr w:type="gramEnd"/>
      <w:r>
        <w:rPr>
          <w:rFonts w:ascii="Cambria" w:eastAsia="Cambria" w:hAnsi="Cambria" w:cs="Cambria"/>
        </w:rPr>
        <w:t xml:space="preserve"> the metaphorical understanding of the six realms depicted in the </w:t>
      </w:r>
      <w:r>
        <w:rPr>
          <w:rFonts w:ascii="Cambria" w:eastAsia="Cambria" w:hAnsi="Cambria" w:cs="Cambria"/>
          <w:i/>
          <w:iCs/>
        </w:rPr>
        <w:t xml:space="preserve">Bhavacakra. </w:t>
      </w:r>
    </w:p>
    <w:p w14:paraId="51690BE2" w14:textId="5573D9F3" w:rsidR="00A05F65" w:rsidRDefault="0057732A" w:rsidP="00B05AE2">
      <w:pPr>
        <w:pStyle w:val="Body"/>
        <w:spacing w:after="180" w:line="360" w:lineRule="auto"/>
        <w:rPr>
          <w:rFonts w:ascii="Cambria" w:eastAsia="Cambria" w:hAnsi="Cambria" w:cs="Cambria"/>
          <w:iCs/>
        </w:rPr>
      </w:pPr>
      <w:r>
        <w:rPr>
          <w:rFonts w:ascii="Cambria" w:eastAsia="Cambria" w:hAnsi="Cambria" w:cs="Cambria"/>
          <w:iCs/>
        </w:rPr>
        <w:tab/>
      </w:r>
      <w:r w:rsidR="002A0327">
        <w:rPr>
          <w:rFonts w:ascii="Cambria" w:eastAsia="Cambria" w:hAnsi="Cambria" w:cs="Cambria"/>
          <w:iCs/>
        </w:rPr>
        <w:t xml:space="preserve">When we read the icon this way, each of the six sections denotes a moral mood, or way of experiencing the world. </w:t>
      </w:r>
      <w:r w:rsidR="00BA4A36">
        <w:rPr>
          <w:rFonts w:ascii="Cambria" w:eastAsia="Cambria" w:hAnsi="Cambria" w:cs="Cambria"/>
          <w:iCs/>
        </w:rPr>
        <w:t xml:space="preserve">We are in hell when everything seems to go wrong, and everything and everyone we encounter is a source of annoyance and pain.  We are </w:t>
      </w:r>
      <w:r w:rsidR="00BA4A36">
        <w:rPr>
          <w:rFonts w:ascii="Cambria" w:eastAsia="Cambria" w:hAnsi="Cambria" w:cs="Cambria"/>
          <w:i/>
          <w:iCs/>
        </w:rPr>
        <w:t xml:space="preserve">pretas </w:t>
      </w:r>
      <w:r w:rsidR="00BA4A36">
        <w:rPr>
          <w:rFonts w:ascii="Cambria" w:eastAsia="Cambria" w:hAnsi="Cambria" w:cs="Cambria"/>
          <w:iCs/>
        </w:rPr>
        <w:t xml:space="preserve">when we find ourselves so needy and so incapable of satiation that all we can think about is our own needs, a situation that makes us repulsive to others, which only exacerbates our suffering and pathology. We are animals when we behave like beasts—when </w:t>
      </w:r>
      <w:r w:rsidR="00926753">
        <w:rPr>
          <w:rFonts w:ascii="Cambria" w:eastAsia="Cambria" w:hAnsi="Cambria" w:cs="Cambria"/>
          <w:iCs/>
        </w:rPr>
        <w:t xml:space="preserve">we are reactive instead of responsive; when we snap at people and behave thoughtlessly. We are in the </w:t>
      </w:r>
      <w:proofErr w:type="spellStart"/>
      <w:r w:rsidR="00926753">
        <w:rPr>
          <w:rFonts w:ascii="Cambria" w:eastAsia="Cambria" w:hAnsi="Cambria" w:cs="Cambria"/>
          <w:i/>
          <w:iCs/>
        </w:rPr>
        <w:t>asurya</w:t>
      </w:r>
      <w:proofErr w:type="spellEnd"/>
      <w:r w:rsidR="00926753">
        <w:rPr>
          <w:rFonts w:ascii="Cambria" w:eastAsia="Cambria" w:hAnsi="Cambria" w:cs="Cambria"/>
          <w:i/>
          <w:iCs/>
        </w:rPr>
        <w:t xml:space="preserve"> </w:t>
      </w:r>
      <w:r w:rsidR="00926753">
        <w:rPr>
          <w:rFonts w:ascii="Cambria" w:eastAsia="Cambria" w:hAnsi="Cambria" w:cs="Cambria"/>
          <w:iCs/>
        </w:rPr>
        <w:t xml:space="preserve">realm when we crave recognition and honor and take our own value to consist in how others see us. Every so often we find ourselves in the divine realm, and say that “life is good,” enjoying our surroundings and friends, and forgetting both that this is but a brief interlude in our lives that will soon end and that countless others are not so fortunate, that our happiness consists in part in our not caring. And finally, we occupy the human realm in those moments when we are genuinely humane, when we are responsive to the needs of others and actually aware of the human </w:t>
      </w:r>
      <w:proofErr w:type="gramStart"/>
      <w:r w:rsidR="00926753">
        <w:rPr>
          <w:rFonts w:ascii="Cambria" w:eastAsia="Cambria" w:hAnsi="Cambria" w:cs="Cambria"/>
          <w:iCs/>
        </w:rPr>
        <w:t>condition</w:t>
      </w:r>
      <w:proofErr w:type="gramEnd"/>
      <w:r w:rsidR="00926753">
        <w:rPr>
          <w:rFonts w:ascii="Cambria" w:eastAsia="Cambria" w:hAnsi="Cambria" w:cs="Cambria"/>
          <w:iCs/>
        </w:rPr>
        <w:t xml:space="preserve"> we share with them.</w:t>
      </w:r>
    </w:p>
    <w:p w14:paraId="587D1837" w14:textId="17991A15" w:rsidR="00926753" w:rsidRPr="00FB6235" w:rsidRDefault="00926753" w:rsidP="00B05AE2">
      <w:pPr>
        <w:pStyle w:val="Body"/>
        <w:spacing w:after="180" w:line="360" w:lineRule="auto"/>
        <w:rPr>
          <w:rFonts w:ascii="Cambria" w:eastAsia="Cambria" w:hAnsi="Cambria" w:cs="Cambria"/>
          <w:iCs/>
        </w:rPr>
      </w:pPr>
      <w:r>
        <w:rPr>
          <w:rFonts w:ascii="Cambria" w:eastAsia="Cambria" w:hAnsi="Cambria" w:cs="Cambria"/>
          <w:iCs/>
        </w:rPr>
        <w:tab/>
        <w:t>As the icon suggests, each of these moral moods is a situation of suffering, although</w:t>
      </w:r>
      <w:r w:rsidR="006B25FD">
        <w:rPr>
          <w:rFonts w:ascii="Cambria" w:eastAsia="Cambria" w:hAnsi="Cambria" w:cs="Cambria"/>
          <w:iCs/>
        </w:rPr>
        <w:t>, once again,</w:t>
      </w:r>
      <w:r>
        <w:rPr>
          <w:rFonts w:ascii="Cambria" w:eastAsia="Cambria" w:hAnsi="Cambria" w:cs="Cambria"/>
          <w:iCs/>
        </w:rPr>
        <w:t xml:space="preserve"> the precise nature of the suffering is different in each.  But more importantly, the icon reminds us that </w:t>
      </w:r>
      <w:r w:rsidR="00606FBF">
        <w:rPr>
          <w:rFonts w:ascii="Cambria" w:eastAsia="Cambria" w:hAnsi="Cambria" w:cs="Cambria"/>
          <w:iCs/>
        </w:rPr>
        <w:t xml:space="preserve">we are propelled from mood to mood by attraction, aversion, and confusion, mediated by the psychological processes they inspire. Moreover, all of this is endless going around in emotional and behavioral circles </w:t>
      </w:r>
      <w:r w:rsidR="00FB6235">
        <w:rPr>
          <w:rFonts w:ascii="Cambria" w:eastAsia="Cambria" w:hAnsi="Cambria" w:cs="Cambria"/>
          <w:iCs/>
        </w:rPr>
        <w:t>is conditioned and motivated by the pervasive</w:t>
      </w:r>
      <w:r w:rsidR="006B25FD">
        <w:rPr>
          <w:rFonts w:ascii="Cambria" w:eastAsia="Cambria" w:hAnsi="Cambria" w:cs="Cambria"/>
          <w:iCs/>
        </w:rPr>
        <w:t>—</w:t>
      </w:r>
      <w:r w:rsidR="00FB6235">
        <w:rPr>
          <w:rFonts w:ascii="Cambria" w:eastAsia="Cambria" w:hAnsi="Cambria" w:cs="Cambria"/>
          <w:iCs/>
        </w:rPr>
        <w:t>though repressed</w:t>
      </w:r>
      <w:r w:rsidR="006B25FD">
        <w:rPr>
          <w:rFonts w:ascii="Cambria" w:eastAsia="Cambria" w:hAnsi="Cambria" w:cs="Cambria"/>
          <w:iCs/>
        </w:rPr>
        <w:t>—</w:t>
      </w:r>
      <w:r w:rsidR="00FB6235">
        <w:rPr>
          <w:rFonts w:ascii="Cambria" w:eastAsia="Cambria" w:hAnsi="Cambria" w:cs="Cambria"/>
          <w:iCs/>
        </w:rPr>
        <w:t xml:space="preserve">fear of death.  Our moods and our endless cycling between them—or rebirth from one affective set to another—constitute a failed attempt at terror management.  The </w:t>
      </w:r>
      <w:r w:rsidR="00FB6235">
        <w:rPr>
          <w:rFonts w:ascii="Cambria" w:eastAsia="Cambria" w:hAnsi="Cambria" w:cs="Cambria"/>
          <w:i/>
          <w:iCs/>
        </w:rPr>
        <w:t xml:space="preserve">Bhavacakra </w:t>
      </w:r>
      <w:r w:rsidR="00FB6235">
        <w:rPr>
          <w:rFonts w:ascii="Cambria" w:eastAsia="Cambria" w:hAnsi="Cambria" w:cs="Cambria"/>
          <w:iCs/>
        </w:rPr>
        <w:t>seen this way is not a metaphor for cosmology but for psychology, and a powerful one indeed.</w:t>
      </w:r>
      <w:r w:rsidR="00BF0382">
        <w:rPr>
          <w:rFonts w:ascii="Cambria" w:eastAsia="Cambria" w:hAnsi="Cambria" w:cs="Cambria"/>
          <w:iCs/>
        </w:rPr>
        <w:t xml:space="preserve">  Rebirth, it reminds us—even when that is simply the continuation of our present life—is not necessarily a good thing.  Escape from this cycle might be welcome.</w:t>
      </w:r>
    </w:p>
    <w:p w14:paraId="307BE496" w14:textId="77777777" w:rsidR="00EA3FAF" w:rsidRDefault="00BD3E90" w:rsidP="006E5518">
      <w:pPr>
        <w:pStyle w:val="Body"/>
        <w:keepNext/>
        <w:numPr>
          <w:ilvl w:val="0"/>
          <w:numId w:val="2"/>
        </w:numPr>
        <w:ind w:left="357" w:hanging="357"/>
        <w:rPr>
          <w:rFonts w:ascii="Cambria" w:hAnsi="Cambria"/>
          <w:b/>
          <w:bCs/>
        </w:rPr>
      </w:pPr>
      <w:r>
        <w:rPr>
          <w:rFonts w:ascii="Cambria" w:hAnsi="Cambria"/>
          <w:b/>
          <w:bCs/>
        </w:rPr>
        <w:lastRenderedPageBreak/>
        <w:t>Escaping Rebirth and the Great Death</w:t>
      </w:r>
    </w:p>
    <w:p w14:paraId="1BFD25A3" w14:textId="181EBB92" w:rsidR="00EA3FAF" w:rsidRDefault="00BF0382" w:rsidP="00EB3E48">
      <w:pPr>
        <w:pStyle w:val="Body"/>
        <w:spacing w:after="180" w:line="360" w:lineRule="auto"/>
        <w:rPr>
          <w:rFonts w:ascii="Cambria" w:eastAsia="Cambria" w:hAnsi="Cambria" w:cs="Cambria"/>
        </w:rPr>
      </w:pPr>
      <w:r>
        <w:rPr>
          <w:rFonts w:ascii="Cambria" w:eastAsia="Cambria" w:hAnsi="Cambria" w:cs="Cambria"/>
        </w:rPr>
        <w:t xml:space="preserve">That escape, however, once we refigure the meaning of the </w:t>
      </w:r>
      <w:r>
        <w:rPr>
          <w:rFonts w:ascii="Cambria" w:eastAsia="Cambria" w:hAnsi="Cambria" w:cs="Cambria"/>
          <w:i/>
        </w:rPr>
        <w:t xml:space="preserve">Bhavacakra </w:t>
      </w:r>
      <w:r>
        <w:rPr>
          <w:rFonts w:ascii="Cambria" w:eastAsia="Cambria" w:hAnsi="Cambria" w:cs="Cambria"/>
        </w:rPr>
        <w:t xml:space="preserve">in this way, need not be literal biological death.  </w:t>
      </w:r>
      <w:r w:rsidR="001C0E98">
        <w:rPr>
          <w:rFonts w:ascii="Cambria" w:eastAsia="Cambria" w:hAnsi="Cambria" w:cs="Cambria"/>
        </w:rPr>
        <w:t xml:space="preserve">On the psychological reading of the image, cyclic existence is no longer understood as an endless round of biological rebirths, each following a biological death, each in a new cosmological realm, propelled by karma accumulated in previous lives.  Instead, it is refigured as the endless cycling in a life between moral moods, each following the cessation of a previous </w:t>
      </w:r>
      <w:r w:rsidR="008F045E">
        <w:rPr>
          <w:rFonts w:ascii="Cambria" w:eastAsia="Cambria" w:hAnsi="Cambria" w:cs="Cambria"/>
        </w:rPr>
        <w:t xml:space="preserve">set, propelled by the consequences of the actions, intentions, and experiences accumulated over a lifetime. These transitions are propelled by attraction and aversion, grounded in the primal confusion that locates us each at the center of our </w:t>
      </w:r>
      <w:r w:rsidR="00AA0E8D">
        <w:rPr>
          <w:rFonts w:ascii="Cambria" w:eastAsia="Cambria" w:hAnsi="Cambria" w:cs="Cambria"/>
        </w:rPr>
        <w:t>own moral universe, all conditioned by the omnipresent subliminal fear of death.</w:t>
      </w:r>
    </w:p>
    <w:p w14:paraId="6E0E84B6" w14:textId="480C8878" w:rsidR="00AA0E8D" w:rsidRDefault="00AA0E8D" w:rsidP="00EB3E48">
      <w:pPr>
        <w:pStyle w:val="Body"/>
        <w:spacing w:after="180" w:line="360" w:lineRule="auto"/>
        <w:rPr>
          <w:rFonts w:ascii="Cambria" w:eastAsia="Cambria" w:hAnsi="Cambria" w:cs="Cambria"/>
        </w:rPr>
      </w:pPr>
      <w:r>
        <w:rPr>
          <w:rFonts w:ascii="Cambria" w:eastAsia="Cambria" w:hAnsi="Cambria" w:cs="Cambria"/>
        </w:rPr>
        <w:tab/>
        <w:t xml:space="preserve">This psychological figuration of cyclic existence means that the goal of practice is not </w:t>
      </w:r>
      <w:r w:rsidR="00345CEE">
        <w:rPr>
          <w:rFonts w:ascii="Cambria" w:eastAsia="Cambria" w:hAnsi="Cambria" w:cs="Cambria"/>
        </w:rPr>
        <w:t>liberation from</w:t>
      </w:r>
      <w:r>
        <w:rPr>
          <w:rFonts w:ascii="Cambria" w:eastAsia="Cambria" w:hAnsi="Cambria" w:cs="Cambria"/>
        </w:rPr>
        <w:t xml:space="preserve"> a </w:t>
      </w:r>
      <w:r w:rsidR="00345CEE">
        <w:rPr>
          <w:rFonts w:ascii="Cambria" w:eastAsia="Cambria" w:hAnsi="Cambria" w:cs="Cambria"/>
        </w:rPr>
        <w:t xml:space="preserve">pointless </w:t>
      </w:r>
      <w:r>
        <w:rPr>
          <w:rFonts w:ascii="Cambria" w:eastAsia="Cambria" w:hAnsi="Cambria" w:cs="Cambria"/>
        </w:rPr>
        <w:t xml:space="preserve">cosmic cycle of rebirth </w:t>
      </w:r>
      <w:r w:rsidR="00345CEE">
        <w:rPr>
          <w:rFonts w:ascii="Cambria" w:eastAsia="Cambria" w:hAnsi="Cambria" w:cs="Cambria"/>
        </w:rPr>
        <w:t xml:space="preserve">into a state outside of the cosmos we inhabit, but instead liberation from </w:t>
      </w:r>
      <w:r w:rsidR="00154FE6">
        <w:rPr>
          <w:rFonts w:ascii="Cambria" w:eastAsia="Cambria" w:hAnsi="Cambria" w:cs="Cambria"/>
        </w:rPr>
        <w:t xml:space="preserve">a state of being </w:t>
      </w:r>
      <w:r w:rsidR="006B25FD">
        <w:rPr>
          <w:rFonts w:ascii="Cambria" w:eastAsia="Cambria" w:hAnsi="Cambria" w:cs="Cambria"/>
        </w:rPr>
        <w:t xml:space="preserve">pointlessly </w:t>
      </w:r>
      <w:r w:rsidR="00154FE6">
        <w:rPr>
          <w:rFonts w:ascii="Cambria" w:eastAsia="Cambria" w:hAnsi="Cambria" w:cs="Cambria"/>
        </w:rPr>
        <w:t xml:space="preserve">driven by psychological forces beyond our control and with which we do not identify.  The consequent freedom from that vicious psychological cycle is a freedom </w:t>
      </w:r>
      <w:r w:rsidR="00A07BF3">
        <w:rPr>
          <w:rFonts w:ascii="Cambria" w:eastAsia="Cambria" w:hAnsi="Cambria" w:cs="Cambria"/>
        </w:rPr>
        <w:t xml:space="preserve">to act from motivations of friendliness, care, </w:t>
      </w:r>
      <w:proofErr w:type="gramStart"/>
      <w:r w:rsidR="00A07BF3">
        <w:rPr>
          <w:rFonts w:ascii="Cambria" w:eastAsia="Cambria" w:hAnsi="Cambria" w:cs="Cambria"/>
        </w:rPr>
        <w:t>impartiality</w:t>
      </w:r>
      <w:proofErr w:type="gramEnd"/>
      <w:r w:rsidR="00A07BF3">
        <w:rPr>
          <w:rFonts w:ascii="Cambria" w:eastAsia="Cambria" w:hAnsi="Cambria" w:cs="Cambria"/>
        </w:rPr>
        <w:t xml:space="preserve"> and joy in the success of others, a freedom</w:t>
      </w:r>
      <w:r w:rsidR="006C611B">
        <w:rPr>
          <w:rFonts w:ascii="Cambria" w:eastAsia="Cambria" w:hAnsi="Cambria" w:cs="Cambria"/>
        </w:rPr>
        <w:t xml:space="preserve"> from the prison of egocentricity</w:t>
      </w:r>
      <w:r w:rsidR="00A07BF3">
        <w:rPr>
          <w:rFonts w:ascii="Cambria" w:eastAsia="Cambria" w:hAnsi="Cambria" w:cs="Cambria"/>
        </w:rPr>
        <w:t xml:space="preserve"> that opens the boundless space of a shared, interdependent world. And the life into which we are liberated </w:t>
      </w:r>
      <w:r w:rsidR="006C611B">
        <w:rPr>
          <w:rFonts w:ascii="Cambria" w:eastAsia="Cambria" w:hAnsi="Cambria" w:cs="Cambria"/>
        </w:rPr>
        <w:t>is one in which our actions are conditioned not by the pathologies of attraction, aversion, and confusion, but by the salutary attitudes of understanding and kindness.</w:t>
      </w:r>
    </w:p>
    <w:p w14:paraId="37F19D41" w14:textId="075CE07B" w:rsidR="006C611B" w:rsidRDefault="006C611B" w:rsidP="00EB3E48">
      <w:pPr>
        <w:pStyle w:val="Body"/>
        <w:spacing w:after="180" w:line="360" w:lineRule="auto"/>
        <w:rPr>
          <w:rFonts w:ascii="Cambria" w:eastAsia="Cambria" w:hAnsi="Cambria" w:cs="Cambria"/>
        </w:rPr>
      </w:pPr>
      <w:r>
        <w:rPr>
          <w:rFonts w:ascii="Cambria" w:eastAsia="Cambria" w:hAnsi="Cambria" w:cs="Cambria"/>
        </w:rPr>
        <w:tab/>
        <w:t xml:space="preserve">This freedom, like the cosmological freedom that is its metaphor, requires death.  </w:t>
      </w:r>
      <w:r w:rsidR="00853536">
        <w:rPr>
          <w:rFonts w:ascii="Cambria" w:eastAsia="Cambria" w:hAnsi="Cambria" w:cs="Cambria"/>
        </w:rPr>
        <w:t xml:space="preserve">But this is not the biological death at the close of a life in which full awakening is achieved; </w:t>
      </w:r>
      <w:proofErr w:type="gramStart"/>
      <w:r w:rsidR="00853536">
        <w:rPr>
          <w:rFonts w:ascii="Cambria" w:eastAsia="Cambria" w:hAnsi="Cambria" w:cs="Cambria"/>
        </w:rPr>
        <w:t>instead</w:t>
      </w:r>
      <w:proofErr w:type="gramEnd"/>
      <w:r w:rsidR="00853536">
        <w:rPr>
          <w:rFonts w:ascii="Cambria" w:eastAsia="Cambria" w:hAnsi="Cambria" w:cs="Cambria"/>
        </w:rPr>
        <w:t xml:space="preserve"> it is what is called in the Zen tradition </w:t>
      </w:r>
      <w:r w:rsidR="00853536">
        <w:rPr>
          <w:rFonts w:ascii="Cambria" w:eastAsia="Cambria" w:hAnsi="Cambria" w:cs="Cambria"/>
          <w:i/>
        </w:rPr>
        <w:t xml:space="preserve">the great death.  </w:t>
      </w:r>
      <w:r w:rsidR="00853536">
        <w:rPr>
          <w:rFonts w:ascii="Cambria" w:eastAsia="Cambria" w:hAnsi="Cambria" w:cs="Cambria"/>
        </w:rPr>
        <w:t xml:space="preserve">The great death is the death of the </w:t>
      </w:r>
      <w:r w:rsidR="00BA0A5F">
        <w:rPr>
          <w:rFonts w:ascii="Cambria" w:eastAsia="Cambria" w:hAnsi="Cambria" w:cs="Cambria"/>
        </w:rPr>
        <w:t xml:space="preserve">ego, not of the body, it is, in </w:t>
      </w:r>
      <w:r w:rsidR="00FB2921">
        <w:rPr>
          <w:rFonts w:ascii="Cambria" w:eastAsia="Cambria" w:hAnsi="Cambria" w:cs="Cambria"/>
        </w:rPr>
        <w:t>the 13</w:t>
      </w:r>
      <w:r w:rsidR="00FB2921" w:rsidRPr="00FB2921">
        <w:rPr>
          <w:rFonts w:ascii="Cambria" w:eastAsia="Cambria" w:hAnsi="Cambria" w:cs="Cambria"/>
          <w:vertAlign w:val="superscript"/>
        </w:rPr>
        <w:t>th</w:t>
      </w:r>
      <w:r w:rsidR="00FB2921">
        <w:rPr>
          <w:rFonts w:ascii="Cambria" w:eastAsia="Cambria" w:hAnsi="Cambria" w:cs="Cambria"/>
        </w:rPr>
        <w:t xml:space="preserve"> century Japanese Zen philosopher </w:t>
      </w:r>
      <w:r w:rsidR="00BA0A5F">
        <w:rPr>
          <w:rFonts w:ascii="Cambria" w:eastAsia="Cambria" w:hAnsi="Cambria" w:cs="Cambria"/>
        </w:rPr>
        <w:t>Dōgen’s words, “the casting off of body and mind” leading to the “</w:t>
      </w:r>
      <w:r w:rsidR="00415D32">
        <w:rPr>
          <w:rFonts w:ascii="Cambria" w:eastAsia="Cambria" w:hAnsi="Cambria" w:cs="Cambria"/>
        </w:rPr>
        <w:t xml:space="preserve">affirmation by the myriad things.”  </w:t>
      </w:r>
      <w:r w:rsidR="00990B0B">
        <w:rPr>
          <w:rFonts w:ascii="Cambria" w:eastAsia="Cambria" w:hAnsi="Cambria" w:cs="Cambria"/>
        </w:rPr>
        <w:t>Liberation is liberation from pathology, not from life; it is the cessation of suffering, not of existence; and it is the termination of understanding our relationship to the world in terms of subject-object duality in which we stand against the world, which presents itself to us as our object. Paradoxically, then, this is liberation not from the world but into the world, allowing our sense of ourselves as transcendent egos to die.</w:t>
      </w:r>
    </w:p>
    <w:p w14:paraId="70142953" w14:textId="0E8821ED" w:rsidR="00990B0B" w:rsidRPr="00853536" w:rsidRDefault="00990B0B" w:rsidP="00EB3E48">
      <w:pPr>
        <w:pStyle w:val="Body"/>
        <w:spacing w:after="180" w:line="360" w:lineRule="auto"/>
        <w:rPr>
          <w:rFonts w:ascii="Cambria" w:eastAsia="Cambria" w:hAnsi="Cambria" w:cs="Cambria"/>
        </w:rPr>
      </w:pPr>
      <w:r>
        <w:rPr>
          <w:rFonts w:ascii="Cambria" w:eastAsia="Cambria" w:hAnsi="Cambria" w:cs="Cambria"/>
        </w:rPr>
        <w:tab/>
        <w:t xml:space="preserve">Death might sound like a bad thing, and immortality might sound </w:t>
      </w:r>
      <w:proofErr w:type="gramStart"/>
      <w:r>
        <w:rPr>
          <w:rFonts w:ascii="Cambria" w:eastAsia="Cambria" w:hAnsi="Cambria" w:cs="Cambria"/>
        </w:rPr>
        <w:t>really good</w:t>
      </w:r>
      <w:proofErr w:type="gramEnd"/>
      <w:r>
        <w:rPr>
          <w:rFonts w:ascii="Cambria" w:eastAsia="Cambria" w:hAnsi="Cambria" w:cs="Cambria"/>
        </w:rPr>
        <w:t xml:space="preserve">. But a Buddhist perspective suggests the reverse. </w:t>
      </w:r>
      <w:r w:rsidR="00F53544">
        <w:rPr>
          <w:rFonts w:ascii="Cambria" w:eastAsia="Cambria" w:hAnsi="Cambria" w:cs="Cambria"/>
        </w:rPr>
        <w:t xml:space="preserve">Cosmologically, immortality looks like endless suffering, pointless birth after pointless birth, while the death that is liberation from </w:t>
      </w:r>
      <w:proofErr w:type="gramStart"/>
      <w:r w:rsidR="00F53544">
        <w:rPr>
          <w:rFonts w:ascii="Cambria" w:eastAsia="Cambria" w:hAnsi="Cambria" w:cs="Cambria"/>
        </w:rPr>
        <w:t>all of</w:t>
      </w:r>
      <w:proofErr w:type="gramEnd"/>
      <w:r w:rsidR="00F53544">
        <w:rPr>
          <w:rFonts w:ascii="Cambria" w:eastAsia="Cambria" w:hAnsi="Cambria" w:cs="Cambria"/>
        </w:rPr>
        <w:t xml:space="preserve"> that looks like liberation from suffering.  Moreover, while the fear of death might be </w:t>
      </w:r>
      <w:r w:rsidR="00147593">
        <w:rPr>
          <w:rFonts w:ascii="Cambria" w:eastAsia="Cambria" w:hAnsi="Cambria" w:cs="Cambria"/>
        </w:rPr>
        <w:t xml:space="preserve">a principal driver of pathology </w:t>
      </w:r>
      <w:r w:rsidR="00147593">
        <w:rPr>
          <w:rFonts w:ascii="Cambria" w:eastAsia="Cambria" w:hAnsi="Cambria" w:cs="Cambria"/>
        </w:rPr>
        <w:lastRenderedPageBreak/>
        <w:t xml:space="preserve">and vice, that is so only when it is not consciously confronted. When we face death squarely, it can be a powerful motive for self-improvement and for </w:t>
      </w:r>
      <w:r w:rsidR="00D13046">
        <w:rPr>
          <w:rFonts w:ascii="Cambria" w:eastAsia="Cambria" w:hAnsi="Cambria" w:cs="Cambria"/>
        </w:rPr>
        <w:t>virtue.  Psychologically—and I do think that this is the more important level of analysis, and the more plausible—</w:t>
      </w:r>
      <w:r w:rsidR="00FC5142">
        <w:rPr>
          <w:rFonts w:ascii="Cambria" w:eastAsia="Cambria" w:hAnsi="Cambria" w:cs="Cambria"/>
        </w:rPr>
        <w:t xml:space="preserve">immortality looks like the endless pointless cycling among pathologically egocentric affective states or moral sets; the great death that liberates us from that wasted life </w:t>
      </w:r>
      <w:r w:rsidR="006A0FCD">
        <w:rPr>
          <w:rFonts w:ascii="Cambria" w:eastAsia="Cambria" w:hAnsi="Cambria" w:cs="Cambria"/>
        </w:rPr>
        <w:t xml:space="preserve">is the death of our illusory self, the pathological posit as a bulwark against mortality, into a life lived in the appreciation of interdependence. </w:t>
      </w:r>
      <w:r w:rsidR="00FB2921">
        <w:rPr>
          <w:rFonts w:ascii="Cambria" w:eastAsia="Cambria" w:hAnsi="Cambria" w:cs="Cambria"/>
        </w:rPr>
        <w:t>And that liberation from fear and its vicious consequences is enabled not by the quest for immortality but by the honest acceptance of our mortality.</w:t>
      </w:r>
    </w:p>
    <w:p w14:paraId="59999B35" w14:textId="77777777" w:rsidR="00EA3FAF" w:rsidRDefault="00BD3E90">
      <w:pPr>
        <w:pStyle w:val="Body"/>
        <w:numPr>
          <w:ilvl w:val="0"/>
          <w:numId w:val="2"/>
        </w:numPr>
        <w:rPr>
          <w:rFonts w:ascii="Cambria" w:hAnsi="Cambria"/>
          <w:b/>
          <w:bCs/>
        </w:rPr>
      </w:pPr>
      <w:r>
        <w:rPr>
          <w:rFonts w:ascii="Cambria" w:hAnsi="Cambria"/>
          <w:b/>
          <w:bCs/>
        </w:rPr>
        <w:t>Morals for Cross-Cultural Philosophy of Religion</w:t>
      </w:r>
    </w:p>
    <w:p w14:paraId="74E4148C" w14:textId="7C3C36D4" w:rsidR="00EA3FAF" w:rsidRDefault="006016C2" w:rsidP="00EB3E48">
      <w:pPr>
        <w:pStyle w:val="Body"/>
        <w:spacing w:after="180" w:line="360" w:lineRule="auto"/>
        <w:rPr>
          <w:rFonts w:ascii="Cambria" w:eastAsia="Cambria" w:hAnsi="Cambria" w:cs="Cambria"/>
        </w:rPr>
      </w:pPr>
      <w:r>
        <w:rPr>
          <w:rFonts w:ascii="Cambria" w:eastAsia="Cambria" w:hAnsi="Cambria" w:cs="Cambria"/>
        </w:rPr>
        <w:t xml:space="preserve">What does all of this say about how we might imagine the philosophy of religion in a cross-cultural perspective?  For one thing, it reminds us that the not only are the doctrines of </w:t>
      </w:r>
      <w:proofErr w:type="gramStart"/>
      <w:r>
        <w:rPr>
          <w:rFonts w:ascii="Cambria" w:eastAsia="Cambria" w:hAnsi="Cambria" w:cs="Cambria"/>
        </w:rPr>
        <w:t>particular religions</w:t>
      </w:r>
      <w:proofErr w:type="gramEnd"/>
      <w:r>
        <w:rPr>
          <w:rFonts w:ascii="Cambria" w:eastAsia="Cambria" w:hAnsi="Cambria" w:cs="Cambria"/>
        </w:rPr>
        <w:t xml:space="preserve"> specific and parochial, but so are the questions that it makes sense to ask about them.  It is a familiar point by now that problems like how to prove the existence of God are not </w:t>
      </w:r>
      <w:r>
        <w:rPr>
          <w:rFonts w:ascii="Cambria" w:eastAsia="Cambria" w:hAnsi="Cambria" w:cs="Cambria"/>
          <w:i/>
        </w:rPr>
        <w:t xml:space="preserve">general, self-presenting </w:t>
      </w:r>
      <w:r>
        <w:rPr>
          <w:rFonts w:ascii="Cambria" w:eastAsia="Cambria" w:hAnsi="Cambria" w:cs="Cambria"/>
        </w:rPr>
        <w:t xml:space="preserve">problems in the philosophy of religion; instead that are specific philosophical problems for the Abrahamic tradition. But it is tempting nonetheless to think that we can nonetheless find </w:t>
      </w:r>
      <w:r w:rsidR="00FB2921">
        <w:rPr>
          <w:rFonts w:ascii="Cambria" w:eastAsia="Cambria" w:hAnsi="Cambria" w:cs="Cambria"/>
          <w:i/>
        </w:rPr>
        <w:t xml:space="preserve">some </w:t>
      </w:r>
      <w:r>
        <w:rPr>
          <w:rFonts w:ascii="Cambria" w:eastAsia="Cambria" w:hAnsi="Cambria" w:cs="Cambria"/>
        </w:rPr>
        <w:t>broad questions that are univocal across traditions, and that presumption needs to be questioned as well.</w:t>
      </w:r>
    </w:p>
    <w:p w14:paraId="590A0D97" w14:textId="5AF6F570" w:rsidR="006016C2" w:rsidRDefault="006016C2" w:rsidP="00EB3E48">
      <w:pPr>
        <w:pStyle w:val="Body"/>
        <w:spacing w:after="180" w:line="360" w:lineRule="auto"/>
        <w:rPr>
          <w:rFonts w:ascii="Cambria" w:eastAsia="Cambria" w:hAnsi="Cambria" w:cs="Cambria"/>
        </w:rPr>
      </w:pPr>
      <w:r>
        <w:rPr>
          <w:rFonts w:ascii="Cambria" w:eastAsia="Cambria" w:hAnsi="Cambria" w:cs="Cambria"/>
        </w:rPr>
        <w:tab/>
      </w:r>
      <w:r w:rsidR="00B503F6">
        <w:rPr>
          <w:rFonts w:ascii="Cambria" w:eastAsia="Cambria" w:hAnsi="Cambria" w:cs="Cambria"/>
        </w:rPr>
        <w:t xml:space="preserve">So, for instance, we might think that we can ask “what is immortality?  What is the significance of death? Is there an </w:t>
      </w:r>
      <w:proofErr w:type="gramStart"/>
      <w:r w:rsidR="00B503F6">
        <w:rPr>
          <w:rFonts w:ascii="Cambria" w:eastAsia="Cambria" w:hAnsi="Cambria" w:cs="Cambria"/>
        </w:rPr>
        <w:t>afterlife?,</w:t>
      </w:r>
      <w:proofErr w:type="gramEnd"/>
      <w:r w:rsidR="00B503F6">
        <w:rPr>
          <w:rFonts w:ascii="Cambria" w:eastAsia="Cambria" w:hAnsi="Cambria" w:cs="Cambria"/>
        </w:rPr>
        <w:t xml:space="preserve"> </w:t>
      </w:r>
      <w:proofErr w:type="spellStart"/>
      <w:r w:rsidR="00B503F6">
        <w:rPr>
          <w:rFonts w:ascii="Cambria" w:eastAsia="Cambria" w:hAnsi="Cambria" w:cs="Cambria"/>
        </w:rPr>
        <w:t>etc</w:t>
      </w:r>
      <w:proofErr w:type="spellEnd"/>
      <w:r w:rsidR="00B503F6">
        <w:rPr>
          <w:rFonts w:ascii="Cambria" w:eastAsia="Cambria" w:hAnsi="Cambria" w:cs="Cambria"/>
        </w:rPr>
        <w:t xml:space="preserve">…” and that we can ask that question across religious traditions in a neutral way.  I think that that </w:t>
      </w:r>
      <w:r w:rsidR="00791213">
        <w:rPr>
          <w:rFonts w:ascii="Cambria" w:eastAsia="Cambria" w:hAnsi="Cambria" w:cs="Cambria"/>
        </w:rPr>
        <w:t>presumption is</w:t>
      </w:r>
      <w:r w:rsidR="00B503F6">
        <w:rPr>
          <w:rFonts w:ascii="Cambria" w:eastAsia="Cambria" w:hAnsi="Cambria" w:cs="Cambria"/>
        </w:rPr>
        <w:t xml:space="preserve"> a terrible mistake. </w:t>
      </w:r>
      <w:r w:rsidR="00E42E37">
        <w:rPr>
          <w:rFonts w:ascii="Cambria" w:eastAsia="Cambria" w:hAnsi="Cambria" w:cs="Cambria"/>
        </w:rPr>
        <w:t xml:space="preserve">To think that there is a single neutral meaning to terms like </w:t>
      </w:r>
      <w:r w:rsidR="00E42E37">
        <w:rPr>
          <w:rFonts w:ascii="Cambria" w:eastAsia="Cambria" w:hAnsi="Cambria" w:cs="Cambria"/>
          <w:i/>
        </w:rPr>
        <w:t xml:space="preserve">death, immortality, rebirth, </w:t>
      </w:r>
      <w:proofErr w:type="spellStart"/>
      <w:r w:rsidR="00E42E37">
        <w:rPr>
          <w:rFonts w:ascii="Cambria" w:eastAsia="Cambria" w:hAnsi="Cambria" w:cs="Cambria"/>
        </w:rPr>
        <w:t>etc</w:t>
      </w:r>
      <w:proofErr w:type="spellEnd"/>
      <w:r w:rsidR="00E42E37">
        <w:rPr>
          <w:rFonts w:ascii="Cambria" w:eastAsia="Cambria" w:hAnsi="Cambria" w:cs="Cambria"/>
        </w:rPr>
        <w:t xml:space="preserve">… that we can deploy in such inquiry is to presuppose more shared conceptual space than there in fact is.  </w:t>
      </w:r>
      <w:r w:rsidR="00791213">
        <w:rPr>
          <w:rFonts w:ascii="Cambria" w:eastAsia="Cambria" w:hAnsi="Cambria" w:cs="Cambria"/>
        </w:rPr>
        <w:t>These terms have sufficiently different semantic ranges and philosophical-religious connotations and implications that when we address these questions to distinct traditions, we are in fact asking different questions.</w:t>
      </w:r>
    </w:p>
    <w:p w14:paraId="05E57DAC" w14:textId="77777777" w:rsidR="00B14B14" w:rsidRDefault="00791213" w:rsidP="00EB3E48">
      <w:pPr>
        <w:pStyle w:val="Body"/>
        <w:spacing w:after="180" w:line="360" w:lineRule="auto"/>
        <w:rPr>
          <w:rFonts w:ascii="Cambria" w:eastAsia="Cambria" w:hAnsi="Cambria" w:cs="Cambria"/>
        </w:rPr>
      </w:pPr>
      <w:r>
        <w:rPr>
          <w:rFonts w:ascii="Cambria" w:eastAsia="Cambria" w:hAnsi="Cambria" w:cs="Cambria"/>
        </w:rPr>
        <w:tab/>
      </w:r>
      <w:r w:rsidR="00AB5BAA">
        <w:rPr>
          <w:rFonts w:ascii="Cambria" w:eastAsia="Cambria" w:hAnsi="Cambria" w:cs="Cambria"/>
        </w:rPr>
        <w:t xml:space="preserve">To be sure, it is important to recognize difference in doctrine that is taken to answer fundamental human questions; but it is even more </w:t>
      </w:r>
      <w:r w:rsidR="0021057D">
        <w:rPr>
          <w:rFonts w:ascii="Cambria" w:eastAsia="Cambria" w:hAnsi="Cambria" w:cs="Cambria"/>
        </w:rPr>
        <w:t>important</w:t>
      </w:r>
      <w:r w:rsidR="00AB5BAA">
        <w:rPr>
          <w:rFonts w:ascii="Cambria" w:eastAsia="Cambria" w:hAnsi="Cambria" w:cs="Cambria"/>
        </w:rPr>
        <w:t xml:space="preserve"> to recognize difference in the very questions that are asked by different traditions, and to see that </w:t>
      </w:r>
      <w:r w:rsidR="0021057D">
        <w:rPr>
          <w:rFonts w:ascii="Cambria" w:eastAsia="Cambria" w:hAnsi="Cambria" w:cs="Cambria"/>
        </w:rPr>
        <w:t xml:space="preserve">to take a question to be a </w:t>
      </w:r>
      <w:r w:rsidR="0021057D">
        <w:rPr>
          <w:rFonts w:ascii="Cambria" w:eastAsia="Cambria" w:hAnsi="Cambria" w:cs="Cambria"/>
          <w:i/>
        </w:rPr>
        <w:t>fundamental human questions</w:t>
      </w:r>
      <w:r w:rsidR="0021057D">
        <w:rPr>
          <w:rFonts w:ascii="Cambria" w:eastAsia="Cambria" w:hAnsi="Cambria" w:cs="Cambria"/>
        </w:rPr>
        <w:t xml:space="preserve"> already presumes an answer to what it is to be fundamentally human.  That is contested, and the philosophy of religion must recognize that contest </w:t>
      </w:r>
      <w:proofErr w:type="gramStart"/>
      <w:r w:rsidR="0021057D">
        <w:rPr>
          <w:rFonts w:ascii="Cambria" w:eastAsia="Cambria" w:hAnsi="Cambria" w:cs="Cambria"/>
        </w:rPr>
        <w:t>in order to</w:t>
      </w:r>
      <w:proofErr w:type="gramEnd"/>
      <w:r w:rsidR="0021057D">
        <w:rPr>
          <w:rFonts w:ascii="Cambria" w:eastAsia="Cambria" w:hAnsi="Cambria" w:cs="Cambria"/>
        </w:rPr>
        <w:t xml:space="preserve"> be truly global. </w:t>
      </w:r>
    </w:p>
    <w:p w14:paraId="4F32BFEC" w14:textId="1FB8A836" w:rsidR="00791213" w:rsidRPr="0021057D" w:rsidRDefault="00B14B14" w:rsidP="00EB3E48">
      <w:pPr>
        <w:pStyle w:val="Body"/>
        <w:spacing w:after="180" w:line="360" w:lineRule="auto"/>
        <w:rPr>
          <w:rFonts w:ascii="Cambria" w:eastAsia="Cambria" w:hAnsi="Cambria" w:cs="Cambria"/>
        </w:rPr>
      </w:pPr>
      <w:r>
        <w:rPr>
          <w:rFonts w:ascii="Cambria" w:eastAsia="Cambria" w:hAnsi="Cambria" w:cs="Cambria"/>
        </w:rPr>
        <w:lastRenderedPageBreak/>
        <w:tab/>
        <w:t xml:space="preserve">In the present case, we might begin by presupposing the universality of questions about death and immortality that arise from the presumption that death is a catastrophe and a singular event that calls into question the meaning of life, and that demands hope for an immortal afterlife </w:t>
      </w:r>
      <w:proofErr w:type="gramStart"/>
      <w:r>
        <w:rPr>
          <w:rFonts w:ascii="Cambria" w:eastAsia="Cambria" w:hAnsi="Cambria" w:cs="Cambria"/>
        </w:rPr>
        <w:t>in order to</w:t>
      </w:r>
      <w:proofErr w:type="gramEnd"/>
      <w:r>
        <w:rPr>
          <w:rFonts w:ascii="Cambria" w:eastAsia="Cambria" w:hAnsi="Cambria" w:cs="Cambria"/>
        </w:rPr>
        <w:t xml:space="preserve"> restore that meaning.  But when we turn to the Buddhist tradition, in which death is taken to be repetitious—whether within a life or between multiple lives—and in which life is taken to be unsatisfactory, and eternal life to be a meaningless catastrophe, these questions make no sense. Instead, death is recognized as conferring meaning on life, and only the acceptance of death can make life worth living</w:t>
      </w:r>
      <w:r w:rsidR="007A32F8">
        <w:rPr>
          <w:rFonts w:ascii="Cambria" w:eastAsia="Cambria" w:hAnsi="Cambria" w:cs="Cambria"/>
        </w:rPr>
        <w:t>.  This forces us to ask not how we can achieve immortality, but why one would ever want to, and so to begin the journey to reduced attachment to our own lives, a journey that opens us to experiencing them more fully.</w:t>
      </w:r>
    </w:p>
    <w:p w14:paraId="6CF525F5" w14:textId="4917D32E" w:rsidR="00EA3FAF" w:rsidRDefault="00EA3FAF">
      <w:pPr>
        <w:pStyle w:val="Body"/>
      </w:pPr>
    </w:p>
    <w:sectPr w:rsidR="00EA3FAF" w:rsidSect="00FA7897">
      <w:headerReference w:type="even" r:id="rId7"/>
      <w:headerReference w:type="default" r:id="rId8"/>
      <w:footerReference w:type="default" r:id="rId9"/>
      <w:pgSz w:w="12240" w:h="15840"/>
      <w:pgMar w:top="1440" w:right="1440" w:bottom="1440" w:left="1440" w:header="720" w:footer="86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A9D91" w14:textId="77777777" w:rsidR="004F7FC7" w:rsidRDefault="004F7FC7">
      <w:r>
        <w:separator/>
      </w:r>
    </w:p>
  </w:endnote>
  <w:endnote w:type="continuationSeparator" w:id="0">
    <w:p w14:paraId="2464F794" w14:textId="77777777" w:rsidR="004F7FC7" w:rsidRDefault="004F7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B5EC7" w14:textId="77777777" w:rsidR="00EA3FAF" w:rsidRDefault="00EA3FA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EFCA4" w14:textId="77777777" w:rsidR="004F7FC7" w:rsidRDefault="004F7FC7">
      <w:r>
        <w:separator/>
      </w:r>
    </w:p>
  </w:footnote>
  <w:footnote w:type="continuationSeparator" w:id="0">
    <w:p w14:paraId="1482316E" w14:textId="77777777" w:rsidR="004F7FC7" w:rsidRDefault="004F7F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76657658"/>
      <w:docPartObj>
        <w:docPartGallery w:val="Page Numbers (Top of Page)"/>
        <w:docPartUnique/>
      </w:docPartObj>
    </w:sdtPr>
    <w:sdtContent>
      <w:p w14:paraId="3D88FC08" w14:textId="798C213D" w:rsidR="00EB3E48" w:rsidRDefault="00EB3E48" w:rsidP="00205EC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9A9D14" w14:textId="77777777" w:rsidR="00EB3E48" w:rsidRDefault="00EB3E48" w:rsidP="00EB3E4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72172591"/>
      <w:docPartObj>
        <w:docPartGallery w:val="Page Numbers (Top of Page)"/>
        <w:docPartUnique/>
      </w:docPartObj>
    </w:sdtPr>
    <w:sdtContent>
      <w:p w14:paraId="0D59206F" w14:textId="6D94C9B4" w:rsidR="00EB3E48" w:rsidRDefault="00EB3E48" w:rsidP="00205EC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61D6F8B" w14:textId="77777777" w:rsidR="00EA3FAF" w:rsidRDefault="00EA3FAF" w:rsidP="00EB3E48">
    <w:pP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719E1"/>
    <w:multiLevelType w:val="hybridMultilevel"/>
    <w:tmpl w:val="0248BB6C"/>
    <w:styleLink w:val="Numbered"/>
    <w:lvl w:ilvl="0" w:tplc="D1262224">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3BAEF888">
      <w:start w:val="1"/>
      <w:numFmt w:val="decimal"/>
      <w:lvlText w:val="%2."/>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1BCA5D50">
      <w:start w:val="1"/>
      <w:numFmt w:val="decimal"/>
      <w:lvlText w:val="%3."/>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3" w:tplc="5D867582">
      <w:start w:val="1"/>
      <w:numFmt w:val="decimal"/>
      <w:lvlText w:val="%4."/>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8D4AECDE">
      <w:start w:val="1"/>
      <w:numFmt w:val="decimal"/>
      <w:lvlText w:val="%5."/>
      <w:lvlJc w:val="left"/>
      <w:pPr>
        <w:ind w:left="18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A2E84B18">
      <w:start w:val="1"/>
      <w:numFmt w:val="decimal"/>
      <w:lvlText w:val="%6."/>
      <w:lvlJc w:val="left"/>
      <w:pPr>
        <w:ind w:left="21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6" w:tplc="520052F8">
      <w:start w:val="1"/>
      <w:numFmt w:val="decimal"/>
      <w:lvlText w:val="%7."/>
      <w:lvlJc w:val="left"/>
      <w:pPr>
        <w:ind w:left="25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F8A6BC8">
      <w:start w:val="1"/>
      <w:numFmt w:val="decimal"/>
      <w:lvlText w:val="%8."/>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3086CF92">
      <w:start w:val="1"/>
      <w:numFmt w:val="decimal"/>
      <w:lvlText w:val="%9."/>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E5D2D2A"/>
    <w:multiLevelType w:val="hybridMultilevel"/>
    <w:tmpl w:val="0248BB6C"/>
    <w:numStyleLink w:val="Numbered"/>
  </w:abstractNum>
  <w:num w:numId="1" w16cid:durableId="864947026">
    <w:abstractNumId w:val="0"/>
  </w:num>
  <w:num w:numId="2" w16cid:durableId="300116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FAF"/>
    <w:rsid w:val="000159CB"/>
    <w:rsid w:val="000F62A1"/>
    <w:rsid w:val="00147593"/>
    <w:rsid w:val="00154FE6"/>
    <w:rsid w:val="00174891"/>
    <w:rsid w:val="001A6DCC"/>
    <w:rsid w:val="001C0E98"/>
    <w:rsid w:val="001F197C"/>
    <w:rsid w:val="001F7AF7"/>
    <w:rsid w:val="0021057D"/>
    <w:rsid w:val="002209F1"/>
    <w:rsid w:val="00281D6C"/>
    <w:rsid w:val="002A0327"/>
    <w:rsid w:val="00345CEE"/>
    <w:rsid w:val="00374D3E"/>
    <w:rsid w:val="003967CA"/>
    <w:rsid w:val="003C7B85"/>
    <w:rsid w:val="00401075"/>
    <w:rsid w:val="00415D32"/>
    <w:rsid w:val="00427A79"/>
    <w:rsid w:val="004F7FC7"/>
    <w:rsid w:val="0057732A"/>
    <w:rsid w:val="006016C2"/>
    <w:rsid w:val="00606FBF"/>
    <w:rsid w:val="00644339"/>
    <w:rsid w:val="00645446"/>
    <w:rsid w:val="00683113"/>
    <w:rsid w:val="006A0FCD"/>
    <w:rsid w:val="006B058A"/>
    <w:rsid w:val="006B25FD"/>
    <w:rsid w:val="006C611B"/>
    <w:rsid w:val="006E5518"/>
    <w:rsid w:val="00704E0B"/>
    <w:rsid w:val="007505B0"/>
    <w:rsid w:val="00763216"/>
    <w:rsid w:val="0077343C"/>
    <w:rsid w:val="00791213"/>
    <w:rsid w:val="007A32F8"/>
    <w:rsid w:val="00853536"/>
    <w:rsid w:val="008951EB"/>
    <w:rsid w:val="008F045E"/>
    <w:rsid w:val="00926753"/>
    <w:rsid w:val="00990B0B"/>
    <w:rsid w:val="00993457"/>
    <w:rsid w:val="009A7C05"/>
    <w:rsid w:val="009C4005"/>
    <w:rsid w:val="009D6FB6"/>
    <w:rsid w:val="00A05F65"/>
    <w:rsid w:val="00A0602E"/>
    <w:rsid w:val="00A07BF3"/>
    <w:rsid w:val="00AA0E8D"/>
    <w:rsid w:val="00AB5BAA"/>
    <w:rsid w:val="00B05AE2"/>
    <w:rsid w:val="00B14B14"/>
    <w:rsid w:val="00B45E84"/>
    <w:rsid w:val="00B503F6"/>
    <w:rsid w:val="00BA0A5F"/>
    <w:rsid w:val="00BA4A36"/>
    <w:rsid w:val="00BD3E90"/>
    <w:rsid w:val="00BF0382"/>
    <w:rsid w:val="00C22AA4"/>
    <w:rsid w:val="00C95ADC"/>
    <w:rsid w:val="00CF52C2"/>
    <w:rsid w:val="00D13046"/>
    <w:rsid w:val="00DD6F7A"/>
    <w:rsid w:val="00E42E37"/>
    <w:rsid w:val="00E531FB"/>
    <w:rsid w:val="00E5648C"/>
    <w:rsid w:val="00E57A89"/>
    <w:rsid w:val="00EA3FAF"/>
    <w:rsid w:val="00EB3E48"/>
    <w:rsid w:val="00EC5A5E"/>
    <w:rsid w:val="00EE6CC7"/>
    <w:rsid w:val="00F370EC"/>
    <w:rsid w:val="00F37653"/>
    <w:rsid w:val="00F53544"/>
    <w:rsid w:val="00F559A9"/>
    <w:rsid w:val="00F65B58"/>
    <w:rsid w:val="00F95294"/>
    <w:rsid w:val="00FA7897"/>
    <w:rsid w:val="00FB2921"/>
    <w:rsid w:val="00FB6235"/>
    <w:rsid w:val="00FC5142"/>
    <w:rsid w:val="00FD1C6A"/>
  </w:rsids>
  <m:mathPr>
    <m:mathFont m:val="Cambria Math"/>
    <m:brkBin m:val="before"/>
    <m:brkBinSub m:val="--"/>
    <m:smallFrac m:val="0"/>
    <m:dispDef/>
    <m:lMargin m:val="0"/>
    <m:rMargin m:val="0"/>
    <m:defJc m:val="centerGroup"/>
    <m:wrapIndent m:val="1440"/>
    <m:intLim m:val="subSup"/>
    <m:naryLim m:val="undOvr"/>
  </m:mathPr>
  <w:themeFontLang w:val="en-S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5AFF1"/>
  <w15:docId w15:val="{EA380397-5C2A-A04F-9136-EA08B0988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SG" w:eastAsia="en-GB" w:bidi="he-IL"/>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numbering" w:customStyle="1" w:styleId="Numbered">
    <w:name w:val="Numbered"/>
    <w:pPr>
      <w:numPr>
        <w:numId w:val="1"/>
      </w:numPr>
    </w:pPr>
  </w:style>
  <w:style w:type="paragraph" w:styleId="Header">
    <w:name w:val="header"/>
    <w:basedOn w:val="Normal"/>
    <w:link w:val="HeaderChar"/>
    <w:uiPriority w:val="99"/>
    <w:unhideWhenUsed/>
    <w:rsid w:val="00EB3E48"/>
    <w:pPr>
      <w:tabs>
        <w:tab w:val="center" w:pos="4513"/>
        <w:tab w:val="right" w:pos="9026"/>
      </w:tabs>
    </w:pPr>
  </w:style>
  <w:style w:type="character" w:customStyle="1" w:styleId="HeaderChar">
    <w:name w:val="Header Char"/>
    <w:basedOn w:val="DefaultParagraphFont"/>
    <w:link w:val="Header"/>
    <w:uiPriority w:val="99"/>
    <w:rsid w:val="00EB3E48"/>
    <w:rPr>
      <w:sz w:val="24"/>
      <w:szCs w:val="24"/>
      <w:lang w:val="en-US" w:eastAsia="en-US" w:bidi="ar-SA"/>
    </w:rPr>
  </w:style>
  <w:style w:type="character" w:styleId="PageNumber">
    <w:name w:val="page number"/>
    <w:basedOn w:val="DefaultParagraphFont"/>
    <w:uiPriority w:val="99"/>
    <w:semiHidden/>
    <w:unhideWhenUsed/>
    <w:rsid w:val="00EB3E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624425">
      <w:bodyDiv w:val="1"/>
      <w:marLeft w:val="0"/>
      <w:marRight w:val="0"/>
      <w:marTop w:val="0"/>
      <w:marBottom w:val="0"/>
      <w:divBdr>
        <w:top w:val="none" w:sz="0" w:space="0" w:color="auto"/>
        <w:left w:val="none" w:sz="0" w:space="0" w:color="auto"/>
        <w:bottom w:val="none" w:sz="0" w:space="0" w:color="auto"/>
        <w:right w:val="none" w:sz="0" w:space="0" w:color="auto"/>
      </w:divBdr>
    </w:div>
    <w:div w:id="508174607">
      <w:bodyDiv w:val="1"/>
      <w:marLeft w:val="0"/>
      <w:marRight w:val="0"/>
      <w:marTop w:val="0"/>
      <w:marBottom w:val="0"/>
      <w:divBdr>
        <w:top w:val="none" w:sz="0" w:space="0" w:color="auto"/>
        <w:left w:val="none" w:sz="0" w:space="0" w:color="auto"/>
        <w:bottom w:val="none" w:sz="0" w:space="0" w:color="auto"/>
        <w:right w:val="none" w:sz="0" w:space="0" w:color="auto"/>
      </w:divBdr>
    </w:div>
    <w:div w:id="6478988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404</TotalTime>
  <Pages>9</Pages>
  <Words>3443</Words>
  <Characters>19628</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Jay Lazar Garfield</cp:lastModifiedBy>
  <cp:revision>46</cp:revision>
  <dcterms:created xsi:type="dcterms:W3CDTF">2022-02-26T21:24:00Z</dcterms:created>
  <dcterms:modified xsi:type="dcterms:W3CDTF">2022-07-19T16:29:00Z</dcterms:modified>
</cp:coreProperties>
</file>